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599" w:rsidRPr="003C5599" w:rsidRDefault="003C5599" w:rsidP="003C5599">
      <w:pPr>
        <w:shd w:val="clear" w:color="auto" w:fill="721C20"/>
        <w:spacing w:before="960" w:after="960" w:line="240" w:lineRule="auto"/>
        <w:jc w:val="center"/>
        <w:textAlignment w:val="baseline"/>
        <w:outlineLvl w:val="0"/>
        <w:rPr>
          <w:rFonts w:ascii="inherit" w:eastAsia="Times New Roman" w:hAnsi="inherit" w:cs="Arial"/>
          <w:b/>
          <w:bCs/>
          <w:caps/>
          <w:color w:val="FFFFFF"/>
          <w:kern w:val="36"/>
          <w:sz w:val="24"/>
          <w:szCs w:val="24"/>
        </w:rPr>
      </w:pPr>
      <w:r w:rsidRPr="003C5599">
        <w:rPr>
          <w:rFonts w:ascii="inherit" w:eastAsia="Times New Roman" w:hAnsi="inherit" w:cs="Arial"/>
          <w:b/>
          <w:bCs/>
          <w:caps/>
          <w:color w:val="FFFFFF"/>
          <w:kern w:val="36"/>
          <w:sz w:val="24"/>
          <w:szCs w:val="24"/>
        </w:rPr>
        <w:t>JАВНИ ПОЗИВ ЗА ДОДЕЛУ БЕСПОВРАТНИХ СРЕДСТАВА У ОКВИРУ ПРОГРАМА ПОДРШКЕ МАЛИМ ПРЕДУЗЕЋИМА ЗА НАБАВКУ ОПРЕМЕ</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proofErr w:type="gramStart"/>
      <w:r w:rsidRPr="003C5599">
        <w:rPr>
          <w:rFonts w:ascii="inherit" w:eastAsia="Times New Roman" w:hAnsi="inherit" w:cs="Arial"/>
          <w:color w:val="000000"/>
          <w:sz w:val="24"/>
          <w:szCs w:val="24"/>
        </w:rPr>
        <w:t>25.04.2018.</w:t>
      </w:r>
      <w:proofErr w:type="gramEnd"/>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proofErr w:type="gramStart"/>
      <w:r w:rsidRPr="003C5599">
        <w:rPr>
          <w:rFonts w:ascii="inherit" w:eastAsia="Times New Roman" w:hAnsi="inherit" w:cs="Arial"/>
          <w:color w:val="000000"/>
          <w:sz w:val="24"/>
          <w:szCs w:val="24"/>
        </w:rPr>
        <w:t>На основу члана 8.</w:t>
      </w:r>
      <w:proofErr w:type="gramEnd"/>
      <w:r w:rsidRPr="003C5599">
        <w:rPr>
          <w:rFonts w:ascii="inherit" w:eastAsia="Times New Roman" w:hAnsi="inherit" w:cs="Arial"/>
          <w:color w:val="000000"/>
          <w:sz w:val="24"/>
          <w:szCs w:val="24"/>
        </w:rPr>
        <w:t xml:space="preserve"> </w:t>
      </w:r>
      <w:proofErr w:type="gramStart"/>
      <w:r w:rsidRPr="003C5599">
        <w:rPr>
          <w:rFonts w:ascii="inherit" w:eastAsia="Times New Roman" w:hAnsi="inherit" w:cs="Arial"/>
          <w:color w:val="000000"/>
          <w:sz w:val="24"/>
          <w:szCs w:val="24"/>
        </w:rPr>
        <w:t>Закона о буџету Републике Србије за 2018.</w:t>
      </w:r>
      <w:proofErr w:type="gramEnd"/>
      <w:r w:rsidRPr="003C5599">
        <w:rPr>
          <w:rFonts w:ascii="inherit" w:eastAsia="Times New Roman" w:hAnsi="inherit" w:cs="Arial"/>
          <w:color w:val="000000"/>
          <w:sz w:val="24"/>
          <w:szCs w:val="24"/>
        </w:rPr>
        <w:t xml:space="preserve"> </w:t>
      </w:r>
      <w:proofErr w:type="gramStart"/>
      <w:r w:rsidRPr="003C5599">
        <w:rPr>
          <w:rFonts w:ascii="inherit" w:eastAsia="Times New Roman" w:hAnsi="inherit" w:cs="Arial"/>
          <w:color w:val="000000"/>
          <w:sz w:val="24"/>
          <w:szCs w:val="24"/>
        </w:rPr>
        <w:t>годину</w:t>
      </w:r>
      <w:proofErr w:type="gramEnd"/>
      <w:r w:rsidRPr="003C5599">
        <w:rPr>
          <w:rFonts w:ascii="inherit" w:eastAsia="Times New Roman" w:hAnsi="inherit" w:cs="Arial"/>
          <w:color w:val="000000"/>
          <w:sz w:val="24"/>
          <w:szCs w:val="24"/>
        </w:rPr>
        <w:t xml:space="preserve"> годину („Службени гласник РС”, број 113/17) и основу Уредбе о утврђивању Програма подршке малим предузећима за набавку опреме у 2018. </w:t>
      </w:r>
      <w:proofErr w:type="gramStart"/>
      <w:r w:rsidRPr="003C5599">
        <w:rPr>
          <w:rFonts w:ascii="inherit" w:eastAsia="Times New Roman" w:hAnsi="inherit" w:cs="Arial"/>
          <w:color w:val="000000"/>
          <w:sz w:val="24"/>
          <w:szCs w:val="24"/>
        </w:rPr>
        <w:t>години</w:t>
      </w:r>
      <w:proofErr w:type="gramEnd"/>
      <w:r w:rsidRPr="003C5599">
        <w:rPr>
          <w:rFonts w:ascii="inherit" w:eastAsia="Times New Roman" w:hAnsi="inherit" w:cs="Arial"/>
          <w:color w:val="000000"/>
          <w:sz w:val="24"/>
          <w:szCs w:val="24"/>
        </w:rPr>
        <w:t xml:space="preserve"> („Службени гласник РС“, бр. 014/2018)</w:t>
      </w:r>
    </w:p>
    <w:p w:rsidR="003C5599" w:rsidRPr="003C5599" w:rsidRDefault="003C5599" w:rsidP="003C5599">
      <w:pPr>
        <w:shd w:val="clear" w:color="auto" w:fill="FFFFFF"/>
        <w:spacing w:after="225" w:line="240" w:lineRule="auto"/>
        <w:jc w:val="center"/>
        <w:textAlignment w:val="baseline"/>
        <w:rPr>
          <w:rFonts w:ascii="inherit" w:eastAsia="Times New Roman" w:hAnsi="inherit" w:cs="Arial"/>
          <w:color w:val="000000"/>
          <w:sz w:val="24"/>
          <w:szCs w:val="24"/>
        </w:rPr>
      </w:pPr>
      <w:r w:rsidRPr="003C5599">
        <w:rPr>
          <w:rFonts w:ascii="inherit" w:eastAsia="Times New Roman" w:hAnsi="inherit" w:cs="Arial"/>
          <w:b/>
          <w:bCs/>
          <w:color w:val="000000"/>
          <w:sz w:val="24"/>
          <w:szCs w:val="24"/>
        </w:rPr>
        <w:t>Република Србија</w:t>
      </w:r>
    </w:p>
    <w:p w:rsidR="003C5599" w:rsidRPr="003C5599" w:rsidRDefault="003C5599" w:rsidP="003C5599">
      <w:pPr>
        <w:shd w:val="clear" w:color="auto" w:fill="FFFFFF"/>
        <w:spacing w:after="0" w:line="240" w:lineRule="auto"/>
        <w:jc w:val="center"/>
        <w:textAlignment w:val="baseline"/>
        <w:rPr>
          <w:rFonts w:ascii="inherit" w:eastAsia="Times New Roman" w:hAnsi="inherit" w:cs="Arial"/>
          <w:color w:val="000000"/>
          <w:sz w:val="24"/>
          <w:szCs w:val="24"/>
        </w:rPr>
      </w:pPr>
      <w:r w:rsidRPr="003C5599">
        <w:rPr>
          <w:rFonts w:ascii="inherit" w:eastAsia="Times New Roman" w:hAnsi="inherit" w:cs="Arial"/>
          <w:b/>
          <w:bCs/>
          <w:color w:val="000000"/>
          <w:sz w:val="24"/>
          <w:szCs w:val="24"/>
        </w:rPr>
        <w:t>МИНИСТАРСТВО ПРИВРЕДЕ</w:t>
      </w:r>
    </w:p>
    <w:p w:rsidR="003C5599" w:rsidRPr="003C5599" w:rsidRDefault="003C5599" w:rsidP="003C5599">
      <w:pPr>
        <w:shd w:val="clear" w:color="auto" w:fill="FFFFFF"/>
        <w:spacing w:after="0" w:line="240" w:lineRule="auto"/>
        <w:jc w:val="center"/>
        <w:textAlignment w:val="baseline"/>
        <w:rPr>
          <w:rFonts w:ascii="inherit" w:eastAsia="Times New Roman" w:hAnsi="inherit" w:cs="Arial"/>
          <w:color w:val="000000"/>
          <w:sz w:val="24"/>
          <w:szCs w:val="24"/>
        </w:rPr>
      </w:pPr>
      <w:proofErr w:type="gramStart"/>
      <w:r w:rsidRPr="003C5599">
        <w:rPr>
          <w:rFonts w:ascii="inherit" w:eastAsia="Times New Roman" w:hAnsi="inherit" w:cs="Arial"/>
          <w:b/>
          <w:bCs/>
          <w:color w:val="000000"/>
          <w:sz w:val="24"/>
          <w:szCs w:val="24"/>
        </w:rPr>
        <w:t>расписује</w:t>
      </w:r>
      <w:proofErr w:type="gramEnd"/>
    </w:p>
    <w:p w:rsidR="003C5599" w:rsidRPr="003C5599" w:rsidRDefault="003C5599" w:rsidP="003C5599">
      <w:pPr>
        <w:shd w:val="clear" w:color="auto" w:fill="FFFFFF"/>
        <w:spacing w:after="0"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b/>
          <w:bCs/>
          <w:color w:val="000000"/>
          <w:sz w:val="24"/>
          <w:szCs w:val="24"/>
        </w:rPr>
        <w:t> </w:t>
      </w:r>
    </w:p>
    <w:p w:rsidR="003C5599" w:rsidRPr="003C5599" w:rsidRDefault="003C5599" w:rsidP="003C5599">
      <w:pPr>
        <w:shd w:val="clear" w:color="auto" w:fill="FFFFFF"/>
        <w:spacing w:after="0" w:line="240" w:lineRule="auto"/>
        <w:jc w:val="center"/>
        <w:textAlignment w:val="baseline"/>
        <w:rPr>
          <w:rFonts w:ascii="inherit" w:eastAsia="Times New Roman" w:hAnsi="inherit" w:cs="Arial"/>
          <w:color w:val="000000"/>
          <w:sz w:val="24"/>
          <w:szCs w:val="24"/>
        </w:rPr>
      </w:pPr>
      <w:r w:rsidRPr="003C5599">
        <w:rPr>
          <w:rFonts w:ascii="inherit" w:eastAsia="Times New Roman" w:hAnsi="inherit" w:cs="Arial"/>
          <w:b/>
          <w:bCs/>
          <w:color w:val="000000"/>
          <w:sz w:val="24"/>
          <w:szCs w:val="24"/>
        </w:rPr>
        <w:t>ЈАВНИ ПОЗИВ</w:t>
      </w:r>
    </w:p>
    <w:p w:rsidR="003C5599" w:rsidRPr="003C5599" w:rsidRDefault="003C5599" w:rsidP="003C5599">
      <w:pPr>
        <w:shd w:val="clear" w:color="auto" w:fill="FFFFFF"/>
        <w:spacing w:after="0" w:line="240" w:lineRule="auto"/>
        <w:jc w:val="center"/>
        <w:textAlignment w:val="baseline"/>
        <w:rPr>
          <w:rFonts w:ascii="inherit" w:eastAsia="Times New Roman" w:hAnsi="inherit" w:cs="Arial"/>
          <w:color w:val="000000"/>
          <w:sz w:val="24"/>
          <w:szCs w:val="24"/>
        </w:rPr>
      </w:pPr>
      <w:proofErr w:type="gramStart"/>
      <w:r w:rsidRPr="003C5599">
        <w:rPr>
          <w:rFonts w:ascii="inherit" w:eastAsia="Times New Roman" w:hAnsi="inherit" w:cs="Arial"/>
          <w:b/>
          <w:bCs/>
          <w:color w:val="000000"/>
          <w:sz w:val="24"/>
          <w:szCs w:val="24"/>
        </w:rPr>
        <w:t>за</w:t>
      </w:r>
      <w:proofErr w:type="gramEnd"/>
      <w:r w:rsidRPr="003C5599">
        <w:rPr>
          <w:rFonts w:ascii="inherit" w:eastAsia="Times New Roman" w:hAnsi="inherit" w:cs="Arial"/>
          <w:b/>
          <w:bCs/>
          <w:color w:val="000000"/>
          <w:sz w:val="24"/>
          <w:szCs w:val="24"/>
        </w:rPr>
        <w:t xml:space="preserve"> доделу бесповратних средстава у оквиру</w:t>
      </w:r>
    </w:p>
    <w:p w:rsidR="003C5599" w:rsidRPr="003C5599" w:rsidRDefault="003C5599" w:rsidP="003C5599">
      <w:pPr>
        <w:shd w:val="clear" w:color="auto" w:fill="FFFFFF"/>
        <w:spacing w:after="0" w:line="240" w:lineRule="auto"/>
        <w:jc w:val="center"/>
        <w:textAlignment w:val="baseline"/>
        <w:rPr>
          <w:rFonts w:ascii="inherit" w:eastAsia="Times New Roman" w:hAnsi="inherit" w:cs="Arial"/>
          <w:color w:val="000000"/>
          <w:sz w:val="24"/>
          <w:szCs w:val="24"/>
        </w:rPr>
      </w:pPr>
    </w:p>
    <w:p w:rsidR="003C5599" w:rsidRPr="003C5599" w:rsidRDefault="003C5599" w:rsidP="003C5599">
      <w:pPr>
        <w:shd w:val="clear" w:color="auto" w:fill="FFFFFF"/>
        <w:spacing w:after="0" w:line="240" w:lineRule="auto"/>
        <w:jc w:val="center"/>
        <w:textAlignment w:val="baseline"/>
        <w:rPr>
          <w:rFonts w:ascii="inherit" w:eastAsia="Times New Roman" w:hAnsi="inherit" w:cs="Arial"/>
          <w:color w:val="000000"/>
          <w:sz w:val="24"/>
          <w:szCs w:val="24"/>
        </w:rPr>
      </w:pPr>
      <w:r w:rsidRPr="003C5599">
        <w:rPr>
          <w:rFonts w:ascii="inherit" w:eastAsia="Times New Roman" w:hAnsi="inherit" w:cs="Arial"/>
          <w:b/>
          <w:bCs/>
          <w:color w:val="000000"/>
          <w:sz w:val="24"/>
          <w:szCs w:val="24"/>
        </w:rPr>
        <w:t>ПРОГРАМА ПОДРШКЕ МАЛИМ ПРЕДУЗЕЋИМА ЗА НАБАВКУ ОПРЕМЕ</w:t>
      </w:r>
    </w:p>
    <w:p w:rsidR="003C5599" w:rsidRPr="003C5599" w:rsidRDefault="003C5599" w:rsidP="003C5599">
      <w:pPr>
        <w:shd w:val="clear" w:color="auto" w:fill="FFFFFF"/>
        <w:spacing w:after="0"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b/>
          <w:bCs/>
          <w:color w:val="000000"/>
          <w:sz w:val="24"/>
          <w:szCs w:val="24"/>
        </w:rPr>
        <w:t> </w:t>
      </w:r>
    </w:p>
    <w:p w:rsidR="003C5599" w:rsidRPr="003C5599" w:rsidRDefault="003C5599" w:rsidP="003C5599">
      <w:pPr>
        <w:shd w:val="clear" w:color="auto" w:fill="FFFFFF"/>
        <w:spacing w:after="0"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b/>
          <w:bCs/>
          <w:color w:val="000000"/>
          <w:sz w:val="24"/>
          <w:szCs w:val="24"/>
        </w:rPr>
        <w:t> </w:t>
      </w:r>
      <w:proofErr w:type="gramStart"/>
      <w:r w:rsidRPr="003C5599">
        <w:rPr>
          <w:rFonts w:ascii="inherit" w:eastAsia="Times New Roman" w:hAnsi="inherit" w:cs="Arial"/>
          <w:color w:val="000000"/>
          <w:sz w:val="24"/>
          <w:szCs w:val="24"/>
        </w:rPr>
        <w:t>Програм подршке малим предузећима за набавку опреме у 2018.</w:t>
      </w:r>
      <w:proofErr w:type="gramEnd"/>
      <w:r w:rsidRPr="003C5599">
        <w:rPr>
          <w:rFonts w:ascii="inherit" w:eastAsia="Times New Roman" w:hAnsi="inherit" w:cs="Arial"/>
          <w:color w:val="000000"/>
          <w:sz w:val="24"/>
          <w:szCs w:val="24"/>
        </w:rPr>
        <w:t xml:space="preserve"> </w:t>
      </w:r>
      <w:proofErr w:type="gramStart"/>
      <w:r w:rsidRPr="003C5599">
        <w:rPr>
          <w:rFonts w:ascii="inherit" w:eastAsia="Times New Roman" w:hAnsi="inherit" w:cs="Arial"/>
          <w:color w:val="000000"/>
          <w:sz w:val="24"/>
          <w:szCs w:val="24"/>
        </w:rPr>
        <w:t>години</w:t>
      </w:r>
      <w:proofErr w:type="gramEnd"/>
      <w:r w:rsidRPr="003C5599">
        <w:rPr>
          <w:rFonts w:ascii="inherit" w:eastAsia="Times New Roman" w:hAnsi="inherit" w:cs="Arial"/>
          <w:color w:val="000000"/>
          <w:sz w:val="24"/>
          <w:szCs w:val="24"/>
        </w:rPr>
        <w:t xml:space="preserve"> (у даљем тексту: Програм) спроводи Министарство привреде (у даљем тексту: Министарство) у сарадњи са Развојном агенцијом Србије (у даљем тексту: Развојна агенција) и одабраним пословним банкама и лизинг компанијом:</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w:t>
      </w:r>
    </w:p>
    <w:tbl>
      <w:tblPr>
        <w:tblW w:w="0" w:type="dxa"/>
        <w:tblCellMar>
          <w:left w:w="0" w:type="dxa"/>
          <w:right w:w="0" w:type="dxa"/>
        </w:tblCellMar>
        <w:tblLook w:val="04A0"/>
      </w:tblPr>
      <w:tblGrid>
        <w:gridCol w:w="8640"/>
      </w:tblGrid>
      <w:tr w:rsidR="003C5599" w:rsidRPr="003C5599" w:rsidTr="003C5599">
        <w:tc>
          <w:tcPr>
            <w:tcW w:w="8640" w:type="dxa"/>
            <w:tcBorders>
              <w:top w:val="nil"/>
              <w:left w:val="nil"/>
              <w:bottom w:val="nil"/>
              <w:right w:val="nil"/>
            </w:tcBorders>
            <w:vAlign w:val="bottom"/>
            <w:hideMark/>
          </w:tcPr>
          <w:p w:rsidR="003C5599" w:rsidRPr="003C5599" w:rsidRDefault="003C5599" w:rsidP="003C5599">
            <w:pPr>
              <w:spacing w:after="0" w:line="240" w:lineRule="auto"/>
              <w:rPr>
                <w:rFonts w:ascii="inherit" w:eastAsia="Times New Roman" w:hAnsi="inherit" w:cs="Times New Roman"/>
                <w:sz w:val="24"/>
                <w:szCs w:val="24"/>
              </w:rPr>
            </w:pPr>
            <w:r w:rsidRPr="003C5599">
              <w:rPr>
                <w:rFonts w:ascii="inherit" w:eastAsia="Times New Roman" w:hAnsi="inherit" w:cs="Times New Roman"/>
                <w:sz w:val="24"/>
                <w:szCs w:val="24"/>
              </w:rPr>
              <w:t>1.      БАНКА ПОШТАНСКА ШТЕДИОНИЦА АКЦИОНАРСКО ДРУШТВО, Београд</w:t>
            </w:r>
          </w:p>
        </w:tc>
      </w:tr>
      <w:tr w:rsidR="003C5599" w:rsidRPr="003C5599" w:rsidTr="003C5599">
        <w:tc>
          <w:tcPr>
            <w:tcW w:w="8640" w:type="dxa"/>
            <w:tcBorders>
              <w:top w:val="nil"/>
              <w:left w:val="nil"/>
              <w:bottom w:val="nil"/>
              <w:right w:val="nil"/>
            </w:tcBorders>
            <w:vAlign w:val="bottom"/>
            <w:hideMark/>
          </w:tcPr>
          <w:p w:rsidR="003C5599" w:rsidRPr="003C5599" w:rsidRDefault="003C5599" w:rsidP="003C5599">
            <w:pPr>
              <w:spacing w:after="0" w:line="240" w:lineRule="auto"/>
              <w:rPr>
                <w:rFonts w:ascii="inherit" w:eastAsia="Times New Roman" w:hAnsi="inherit" w:cs="Times New Roman"/>
                <w:sz w:val="24"/>
                <w:szCs w:val="24"/>
              </w:rPr>
            </w:pPr>
            <w:r w:rsidRPr="003C5599">
              <w:rPr>
                <w:rFonts w:ascii="inherit" w:eastAsia="Times New Roman" w:hAnsi="inherit" w:cs="Times New Roman"/>
                <w:sz w:val="24"/>
                <w:szCs w:val="24"/>
              </w:rPr>
              <w:t>2.      CRÉDIT AGRICOLE БАНКА СРБИЈА, А.Д. Нови Сад</w:t>
            </w:r>
          </w:p>
        </w:tc>
      </w:tr>
      <w:tr w:rsidR="003C5599" w:rsidRPr="003C5599" w:rsidTr="003C5599">
        <w:tc>
          <w:tcPr>
            <w:tcW w:w="8640" w:type="dxa"/>
            <w:tcBorders>
              <w:top w:val="nil"/>
              <w:left w:val="nil"/>
              <w:bottom w:val="nil"/>
              <w:right w:val="nil"/>
            </w:tcBorders>
            <w:vAlign w:val="bottom"/>
            <w:hideMark/>
          </w:tcPr>
          <w:p w:rsidR="003C5599" w:rsidRPr="003C5599" w:rsidRDefault="003C5599" w:rsidP="003C5599">
            <w:pPr>
              <w:spacing w:after="0" w:line="240" w:lineRule="auto"/>
              <w:rPr>
                <w:rFonts w:ascii="inherit" w:eastAsia="Times New Roman" w:hAnsi="inherit" w:cs="Times New Roman"/>
                <w:sz w:val="24"/>
                <w:szCs w:val="24"/>
              </w:rPr>
            </w:pPr>
            <w:r w:rsidRPr="003C5599">
              <w:rPr>
                <w:rFonts w:ascii="inherit" w:eastAsia="Times New Roman" w:hAnsi="inherit" w:cs="Times New Roman"/>
                <w:sz w:val="24"/>
                <w:szCs w:val="24"/>
              </w:rPr>
              <w:t>3.      ХАЛКБАНК, Београд</w:t>
            </w:r>
          </w:p>
        </w:tc>
      </w:tr>
      <w:tr w:rsidR="003C5599" w:rsidRPr="003C5599" w:rsidTr="003C5599">
        <w:tc>
          <w:tcPr>
            <w:tcW w:w="8640" w:type="dxa"/>
            <w:tcBorders>
              <w:top w:val="nil"/>
              <w:left w:val="nil"/>
              <w:bottom w:val="nil"/>
              <w:right w:val="nil"/>
            </w:tcBorders>
            <w:vAlign w:val="bottom"/>
            <w:hideMark/>
          </w:tcPr>
          <w:p w:rsidR="003C5599" w:rsidRPr="003C5599" w:rsidRDefault="003C5599" w:rsidP="003C5599">
            <w:pPr>
              <w:spacing w:after="0" w:line="240" w:lineRule="auto"/>
              <w:rPr>
                <w:rFonts w:ascii="inherit" w:eastAsia="Times New Roman" w:hAnsi="inherit" w:cs="Times New Roman"/>
                <w:sz w:val="24"/>
                <w:szCs w:val="24"/>
              </w:rPr>
            </w:pPr>
            <w:r w:rsidRPr="003C5599">
              <w:rPr>
                <w:rFonts w:ascii="inherit" w:eastAsia="Times New Roman" w:hAnsi="inherit" w:cs="Times New Roman"/>
                <w:sz w:val="24"/>
                <w:szCs w:val="24"/>
              </w:rPr>
              <w:t>4.      EUROBANK АКЦИОНАРСКО ДРУШТВО, Београд</w:t>
            </w:r>
          </w:p>
        </w:tc>
      </w:tr>
      <w:tr w:rsidR="003C5599" w:rsidRPr="003C5599" w:rsidTr="003C5599">
        <w:tc>
          <w:tcPr>
            <w:tcW w:w="8640" w:type="dxa"/>
            <w:tcBorders>
              <w:top w:val="nil"/>
              <w:left w:val="nil"/>
              <w:bottom w:val="nil"/>
              <w:right w:val="nil"/>
            </w:tcBorders>
            <w:vAlign w:val="bottom"/>
            <w:hideMark/>
          </w:tcPr>
          <w:p w:rsidR="003C5599" w:rsidRPr="003C5599" w:rsidRDefault="003C5599" w:rsidP="003C5599">
            <w:pPr>
              <w:spacing w:after="0" w:line="240" w:lineRule="auto"/>
              <w:rPr>
                <w:rFonts w:ascii="inherit" w:eastAsia="Times New Roman" w:hAnsi="inherit" w:cs="Times New Roman"/>
                <w:sz w:val="24"/>
                <w:szCs w:val="24"/>
              </w:rPr>
            </w:pPr>
            <w:r w:rsidRPr="003C5599">
              <w:rPr>
                <w:rFonts w:ascii="inherit" w:eastAsia="Times New Roman" w:hAnsi="inherit" w:cs="Times New Roman"/>
                <w:sz w:val="24"/>
                <w:szCs w:val="24"/>
              </w:rPr>
              <w:t>5.      PROCREDIT БАНКА А.Д. Београд</w:t>
            </w:r>
          </w:p>
        </w:tc>
      </w:tr>
      <w:tr w:rsidR="003C5599" w:rsidRPr="003C5599" w:rsidTr="003C5599">
        <w:tc>
          <w:tcPr>
            <w:tcW w:w="8640" w:type="dxa"/>
            <w:tcBorders>
              <w:top w:val="nil"/>
              <w:left w:val="nil"/>
              <w:bottom w:val="nil"/>
              <w:right w:val="nil"/>
            </w:tcBorders>
            <w:vAlign w:val="bottom"/>
            <w:hideMark/>
          </w:tcPr>
          <w:p w:rsidR="003C5599" w:rsidRPr="003C5599" w:rsidRDefault="003C5599" w:rsidP="003C5599">
            <w:pPr>
              <w:spacing w:after="0" w:line="240" w:lineRule="auto"/>
              <w:rPr>
                <w:rFonts w:ascii="inherit" w:eastAsia="Times New Roman" w:hAnsi="inherit" w:cs="Times New Roman"/>
                <w:sz w:val="24"/>
                <w:szCs w:val="24"/>
              </w:rPr>
            </w:pPr>
            <w:r w:rsidRPr="003C5599">
              <w:rPr>
                <w:rFonts w:ascii="inherit" w:eastAsia="Times New Roman" w:hAnsi="inherit" w:cs="Times New Roman"/>
                <w:sz w:val="24"/>
                <w:szCs w:val="24"/>
              </w:rPr>
              <w:t>1.      RAIFFEISEN LEASING ДОО Београд</w:t>
            </w:r>
          </w:p>
        </w:tc>
      </w:tr>
    </w:tbl>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Укупнo расположива средства за реализацију Програма износе</w:t>
      </w:r>
      <w:r w:rsidRPr="003C5599">
        <w:rPr>
          <w:rFonts w:ascii="inherit" w:eastAsia="Times New Roman" w:hAnsi="inherit" w:cs="Arial"/>
          <w:b/>
          <w:bCs/>
          <w:color w:val="000000"/>
          <w:sz w:val="24"/>
          <w:szCs w:val="24"/>
        </w:rPr>
        <w:t> 556.322.062</w:t>
      </w:r>
      <w:proofErr w:type="gramStart"/>
      <w:r w:rsidRPr="003C5599">
        <w:rPr>
          <w:rFonts w:ascii="inherit" w:eastAsia="Times New Roman" w:hAnsi="inherit" w:cs="Arial"/>
          <w:b/>
          <w:bCs/>
          <w:color w:val="000000"/>
          <w:sz w:val="24"/>
          <w:szCs w:val="24"/>
        </w:rPr>
        <w:t>,70</w:t>
      </w:r>
      <w:proofErr w:type="gramEnd"/>
      <w:r w:rsidRPr="003C5599">
        <w:rPr>
          <w:rFonts w:ascii="inherit" w:eastAsia="Times New Roman" w:hAnsi="inherit" w:cs="Arial"/>
          <w:color w:val="000000"/>
          <w:sz w:val="24"/>
          <w:szCs w:val="24"/>
        </w:rPr>
        <w:t> динара.</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Општи циљ Програма јесте јесте јачање конкурентности привредних субјеката, унапређење њиховог пословања и интернационализације, као и креирање нових радних места кроз инвестиције у набавку производне опреме и опреме директно укључене у процес производње размењивих добара (у даљем тексту: производне опреме) и то:</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xml:space="preserve">1) </w:t>
      </w:r>
      <w:proofErr w:type="gramStart"/>
      <w:r w:rsidRPr="003C5599">
        <w:rPr>
          <w:rFonts w:ascii="inherit" w:eastAsia="Times New Roman" w:hAnsi="inherit" w:cs="Arial"/>
          <w:color w:val="000000"/>
          <w:sz w:val="24"/>
          <w:szCs w:val="24"/>
        </w:rPr>
        <w:t>нове</w:t>
      </w:r>
      <w:proofErr w:type="gramEnd"/>
      <w:r w:rsidRPr="003C5599">
        <w:rPr>
          <w:rFonts w:ascii="inherit" w:eastAsia="Times New Roman" w:hAnsi="inherit" w:cs="Arial"/>
          <w:color w:val="000000"/>
          <w:sz w:val="24"/>
          <w:szCs w:val="24"/>
        </w:rPr>
        <w:t xml:space="preserve"> производне опреме и/или машина;</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lastRenderedPageBreak/>
        <w:t>2) транспортно-манипулативних средстава укључених у процес производње и унутрашњег транспорта</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xml:space="preserve">3) </w:t>
      </w:r>
      <w:proofErr w:type="gramStart"/>
      <w:r w:rsidRPr="003C5599">
        <w:rPr>
          <w:rFonts w:ascii="inherit" w:eastAsia="Times New Roman" w:hAnsi="inherit" w:cs="Arial"/>
          <w:color w:val="000000"/>
          <w:sz w:val="24"/>
          <w:szCs w:val="24"/>
        </w:rPr>
        <w:t>нових</w:t>
      </w:r>
      <w:proofErr w:type="gramEnd"/>
      <w:r w:rsidRPr="003C5599">
        <w:rPr>
          <w:rFonts w:ascii="inherit" w:eastAsia="Times New Roman" w:hAnsi="inherit" w:cs="Arial"/>
          <w:color w:val="000000"/>
          <w:sz w:val="24"/>
          <w:szCs w:val="24"/>
        </w:rPr>
        <w:t xml:space="preserve"> делова, специјализованих алата за машине или других капиталних добара .</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Средства за реализацију Програма се </w:t>
      </w:r>
      <w:r w:rsidRPr="003C5599">
        <w:rPr>
          <w:rFonts w:ascii="inherit" w:eastAsia="Times New Roman" w:hAnsi="inherit" w:cs="Arial"/>
          <w:b/>
          <w:bCs/>
          <w:color w:val="000000"/>
          <w:sz w:val="24"/>
          <w:szCs w:val="24"/>
        </w:rPr>
        <w:t>не могу</w:t>
      </w:r>
      <w:r w:rsidRPr="003C5599">
        <w:rPr>
          <w:rFonts w:ascii="inherit" w:eastAsia="Times New Roman" w:hAnsi="inherit" w:cs="Arial"/>
          <w:color w:val="000000"/>
          <w:sz w:val="24"/>
          <w:szCs w:val="24"/>
        </w:rPr>
        <w:t> користити за:</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xml:space="preserve">1) </w:t>
      </w:r>
      <w:proofErr w:type="gramStart"/>
      <w:r w:rsidRPr="003C5599">
        <w:rPr>
          <w:rFonts w:ascii="inherit" w:eastAsia="Times New Roman" w:hAnsi="inherit" w:cs="Arial"/>
          <w:color w:val="000000"/>
          <w:sz w:val="24"/>
          <w:szCs w:val="24"/>
        </w:rPr>
        <w:t>порез</w:t>
      </w:r>
      <w:proofErr w:type="gramEnd"/>
      <w:r w:rsidRPr="003C5599">
        <w:rPr>
          <w:rFonts w:ascii="inherit" w:eastAsia="Times New Roman" w:hAnsi="inherit" w:cs="Arial"/>
          <w:color w:val="000000"/>
          <w:sz w:val="24"/>
          <w:szCs w:val="24"/>
        </w:rPr>
        <w:t xml:space="preserve"> на додату вредност (у даљем тексту: ПДВ);</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xml:space="preserve">2) </w:t>
      </w:r>
      <w:proofErr w:type="gramStart"/>
      <w:r w:rsidRPr="003C5599">
        <w:rPr>
          <w:rFonts w:ascii="inherit" w:eastAsia="Times New Roman" w:hAnsi="inherit" w:cs="Arial"/>
          <w:color w:val="000000"/>
          <w:sz w:val="24"/>
          <w:szCs w:val="24"/>
        </w:rPr>
        <w:t>покривање</w:t>
      </w:r>
      <w:proofErr w:type="gramEnd"/>
      <w:r w:rsidRPr="003C5599">
        <w:rPr>
          <w:rFonts w:ascii="inherit" w:eastAsia="Times New Roman" w:hAnsi="inherit" w:cs="Arial"/>
          <w:color w:val="000000"/>
          <w:sz w:val="24"/>
          <w:szCs w:val="24"/>
        </w:rPr>
        <w:t xml:space="preserve"> трошкова који су у вези са набавком опреме као што су: царински и административни трошкови, трошкови транспорта, шпедиције, складиштења и манипулације, монтаже и инсталирања опреме, обуке и др.;</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xml:space="preserve">3) </w:t>
      </w:r>
      <w:proofErr w:type="gramStart"/>
      <w:r w:rsidRPr="003C5599">
        <w:rPr>
          <w:rFonts w:ascii="inherit" w:eastAsia="Times New Roman" w:hAnsi="inherit" w:cs="Arial"/>
          <w:color w:val="000000"/>
          <w:sz w:val="24"/>
          <w:szCs w:val="24"/>
        </w:rPr>
        <w:t>покривање</w:t>
      </w:r>
      <w:proofErr w:type="gramEnd"/>
      <w:r w:rsidRPr="003C5599">
        <w:rPr>
          <w:rFonts w:ascii="inherit" w:eastAsia="Times New Roman" w:hAnsi="inherit" w:cs="Arial"/>
          <w:color w:val="000000"/>
          <w:sz w:val="24"/>
          <w:szCs w:val="24"/>
        </w:rPr>
        <w:t xml:space="preserve"> трошкова који су у вези са одобравањем и спровођењем банкарског кредита, односно финансијског лизинга, као што су трошкови: обраде захтева, камате, трошак кредитног бироа за корисника, уписа залоге у Агенцији за привредне регистре (у даљем тексту: АПР), осигурања покретности, курсних разликa и сл.;</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xml:space="preserve">4) </w:t>
      </w:r>
      <w:proofErr w:type="gramStart"/>
      <w:r w:rsidRPr="003C5599">
        <w:rPr>
          <w:rFonts w:ascii="inherit" w:eastAsia="Times New Roman" w:hAnsi="inherit" w:cs="Arial"/>
          <w:color w:val="000000"/>
          <w:sz w:val="24"/>
          <w:szCs w:val="24"/>
        </w:rPr>
        <w:t>рефундацију</w:t>
      </w:r>
      <w:proofErr w:type="gramEnd"/>
      <w:r w:rsidRPr="003C5599">
        <w:rPr>
          <w:rFonts w:ascii="inherit" w:eastAsia="Times New Roman" w:hAnsi="inherit" w:cs="Arial"/>
          <w:color w:val="000000"/>
          <w:sz w:val="24"/>
          <w:szCs w:val="24"/>
        </w:rPr>
        <w:t xml:space="preserve"> средстава за већ набављену (авансирану, плаћену или испоручену) опрему;</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xml:space="preserve">5) </w:t>
      </w:r>
      <w:proofErr w:type="gramStart"/>
      <w:r w:rsidRPr="003C5599">
        <w:rPr>
          <w:rFonts w:ascii="inherit" w:eastAsia="Times New Roman" w:hAnsi="inherit" w:cs="Arial"/>
          <w:color w:val="000000"/>
          <w:sz w:val="24"/>
          <w:szCs w:val="24"/>
        </w:rPr>
        <w:t>зајмове</w:t>
      </w:r>
      <w:proofErr w:type="gramEnd"/>
      <w:r w:rsidRPr="003C5599">
        <w:rPr>
          <w:rFonts w:ascii="inherit" w:eastAsia="Times New Roman" w:hAnsi="inherit" w:cs="Arial"/>
          <w:color w:val="000000"/>
          <w:sz w:val="24"/>
          <w:szCs w:val="24"/>
        </w:rPr>
        <w:t xml:space="preserve"> и рате за отплату кредита, као и за репрограм кредитa;</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xml:space="preserve">6) </w:t>
      </w:r>
      <w:proofErr w:type="gramStart"/>
      <w:r w:rsidRPr="003C5599">
        <w:rPr>
          <w:rFonts w:ascii="inherit" w:eastAsia="Times New Roman" w:hAnsi="inherit" w:cs="Arial"/>
          <w:color w:val="000000"/>
          <w:sz w:val="24"/>
          <w:szCs w:val="24"/>
        </w:rPr>
        <w:t>остале</w:t>
      </w:r>
      <w:proofErr w:type="gramEnd"/>
      <w:r w:rsidRPr="003C5599">
        <w:rPr>
          <w:rFonts w:ascii="inherit" w:eastAsia="Times New Roman" w:hAnsi="inherit" w:cs="Arial"/>
          <w:color w:val="000000"/>
          <w:sz w:val="24"/>
          <w:szCs w:val="24"/>
        </w:rPr>
        <w:t xml:space="preserve"> трошкове који нису у складу са наменом Програма.</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w:t>
      </w:r>
      <w:r w:rsidRPr="003C5599">
        <w:rPr>
          <w:rFonts w:ascii="inherit" w:eastAsia="Times New Roman" w:hAnsi="inherit" w:cs="Arial"/>
          <w:b/>
          <w:bCs/>
          <w:color w:val="000000"/>
          <w:sz w:val="24"/>
          <w:szCs w:val="24"/>
        </w:rPr>
        <w:t>      Корисници бесповратних средстава</w:t>
      </w:r>
    </w:p>
    <w:p w:rsidR="003C5599" w:rsidRPr="003C5599" w:rsidRDefault="003C5599" w:rsidP="003C5599">
      <w:pPr>
        <w:shd w:val="clear" w:color="auto" w:fill="FFFFFF"/>
        <w:spacing w:after="0"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b/>
          <w:bCs/>
          <w:color w:val="000000"/>
          <w:sz w:val="24"/>
          <w:szCs w:val="24"/>
        </w:rPr>
        <w:t>       </w:t>
      </w:r>
      <w:r w:rsidRPr="003C5599">
        <w:rPr>
          <w:rFonts w:ascii="inherit" w:eastAsia="Times New Roman" w:hAnsi="inherit" w:cs="Arial"/>
          <w:color w:val="000000"/>
          <w:sz w:val="24"/>
          <w:szCs w:val="24"/>
        </w:rPr>
        <w:t>Право да се пријаве на конкурс за доделу бесповратних средстава имају:</w:t>
      </w:r>
    </w:p>
    <w:p w:rsidR="003C5599" w:rsidRPr="003C5599" w:rsidRDefault="003C5599" w:rsidP="003C5599">
      <w:pPr>
        <w:numPr>
          <w:ilvl w:val="0"/>
          <w:numId w:val="1"/>
        </w:numPr>
        <w:shd w:val="clear" w:color="auto" w:fill="FFFFFF"/>
        <w:spacing w:after="0" w:line="240" w:lineRule="auto"/>
        <w:ind w:left="495"/>
        <w:jc w:val="both"/>
        <w:textAlignment w:val="baseline"/>
        <w:rPr>
          <w:rFonts w:ascii="inherit" w:eastAsia="Times New Roman" w:hAnsi="inherit" w:cs="Arial"/>
          <w:color w:val="000000"/>
          <w:sz w:val="24"/>
          <w:szCs w:val="24"/>
        </w:rPr>
      </w:pPr>
      <w:proofErr w:type="gramStart"/>
      <w:r w:rsidRPr="003C5599">
        <w:rPr>
          <w:rFonts w:ascii="inherit" w:eastAsia="Times New Roman" w:hAnsi="inherit" w:cs="Arial"/>
          <w:color w:val="000000"/>
          <w:sz w:val="24"/>
          <w:szCs w:val="24"/>
        </w:rPr>
        <w:t>правна</w:t>
      </w:r>
      <w:proofErr w:type="gramEnd"/>
      <w:r w:rsidRPr="003C5599">
        <w:rPr>
          <w:rFonts w:ascii="inherit" w:eastAsia="Times New Roman" w:hAnsi="inherit" w:cs="Arial"/>
          <w:color w:val="000000"/>
          <w:sz w:val="24"/>
          <w:szCs w:val="24"/>
        </w:rPr>
        <w:t xml:space="preserve"> лица, регистрована у АПР као привредна друштва или задруге, која су разврстана на микро или мала правна лица у складу са Законом о рачуноводству („Службени гласник РС”, број 62/13) према финансијским извештајима за 2016. годину, као и</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xml:space="preserve">2) </w:t>
      </w:r>
      <w:proofErr w:type="gramStart"/>
      <w:r w:rsidRPr="003C5599">
        <w:rPr>
          <w:rFonts w:ascii="inherit" w:eastAsia="Times New Roman" w:hAnsi="inherit" w:cs="Arial"/>
          <w:color w:val="000000"/>
          <w:sz w:val="24"/>
          <w:szCs w:val="24"/>
        </w:rPr>
        <w:t>предузетници</w:t>
      </w:r>
      <w:proofErr w:type="gramEnd"/>
      <w:r w:rsidRPr="003C5599">
        <w:rPr>
          <w:rFonts w:ascii="inherit" w:eastAsia="Times New Roman" w:hAnsi="inherit" w:cs="Arial"/>
          <w:color w:val="000000"/>
          <w:sz w:val="24"/>
          <w:szCs w:val="24"/>
        </w:rPr>
        <w:t xml:space="preserve"> регистровани у АПР.</w:t>
      </w:r>
    </w:p>
    <w:p w:rsidR="003C5599" w:rsidRDefault="003C5599" w:rsidP="003C5599">
      <w:pPr>
        <w:shd w:val="clear" w:color="auto" w:fill="FFFFFF"/>
        <w:spacing w:after="225" w:line="240" w:lineRule="auto"/>
        <w:jc w:val="both"/>
        <w:textAlignment w:val="baseline"/>
        <w:rPr>
          <w:rFonts w:ascii="inherit" w:eastAsia="Times New Roman" w:hAnsi="inherit" w:cs="Arial"/>
          <w:b/>
          <w:bCs/>
          <w:color w:val="000000"/>
          <w:sz w:val="24"/>
          <w:szCs w:val="24"/>
        </w:rPr>
      </w:pPr>
      <w:r w:rsidRPr="003C5599">
        <w:rPr>
          <w:rFonts w:ascii="inherit" w:eastAsia="Times New Roman" w:hAnsi="inherit" w:cs="Arial"/>
          <w:color w:val="000000"/>
          <w:sz w:val="24"/>
          <w:szCs w:val="24"/>
        </w:rPr>
        <w:t> </w:t>
      </w:r>
      <w:r w:rsidRPr="003C5599">
        <w:rPr>
          <w:rFonts w:ascii="inherit" w:eastAsia="Times New Roman" w:hAnsi="inherit" w:cs="Arial"/>
          <w:b/>
          <w:bCs/>
          <w:color w:val="000000"/>
          <w:sz w:val="24"/>
          <w:szCs w:val="24"/>
        </w:rPr>
        <w:t>       Услови учешћа у Програму</w:t>
      </w:r>
    </w:p>
    <w:p w:rsidR="003C5599" w:rsidRPr="003C5599" w:rsidRDefault="003C5599" w:rsidP="003C5599">
      <w:pPr>
        <w:shd w:val="clear" w:color="auto" w:fill="FFFFFF"/>
        <w:spacing w:after="0" w:line="240" w:lineRule="auto"/>
        <w:jc w:val="both"/>
        <w:textAlignment w:val="baseline"/>
        <w:rPr>
          <w:rFonts w:ascii="inherit" w:eastAsia="Times New Roman" w:hAnsi="inherit" w:cs="Arial"/>
          <w:color w:val="000000"/>
          <w:sz w:val="24"/>
          <w:szCs w:val="24"/>
        </w:rPr>
      </w:pP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Услови које морају да испуне подносиоци пријаве за доделу бесповратних средстава:</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1) Да су поднели једној од банака или лизинг компанија укључених у реализацију овог програма:</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xml:space="preserve">– </w:t>
      </w:r>
      <w:proofErr w:type="gramStart"/>
      <w:r w:rsidRPr="003C5599">
        <w:rPr>
          <w:rFonts w:ascii="inherit" w:eastAsia="Times New Roman" w:hAnsi="inherit" w:cs="Arial"/>
          <w:color w:val="000000"/>
          <w:sz w:val="24"/>
          <w:szCs w:val="24"/>
        </w:rPr>
        <w:t>попуњен</w:t>
      </w:r>
      <w:proofErr w:type="gramEnd"/>
      <w:r w:rsidRPr="003C5599">
        <w:rPr>
          <w:rFonts w:ascii="inherit" w:eastAsia="Times New Roman" w:hAnsi="inherit" w:cs="Arial"/>
          <w:color w:val="000000"/>
          <w:sz w:val="24"/>
          <w:szCs w:val="24"/>
        </w:rPr>
        <w:t xml:space="preserve"> захтев за доделу бесповратних средстава са потребном документацијом којом доказују услове из овог одељка;</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xml:space="preserve">– </w:t>
      </w:r>
      <w:proofErr w:type="gramStart"/>
      <w:r w:rsidRPr="003C5599">
        <w:rPr>
          <w:rFonts w:ascii="inherit" w:eastAsia="Times New Roman" w:hAnsi="inherit" w:cs="Arial"/>
          <w:color w:val="000000"/>
          <w:sz w:val="24"/>
          <w:szCs w:val="24"/>
        </w:rPr>
        <w:t>профактуру/предрачун/предуговор/понуду</w:t>
      </w:r>
      <w:proofErr w:type="gramEnd"/>
      <w:r w:rsidRPr="003C5599">
        <w:rPr>
          <w:rFonts w:ascii="inherit" w:eastAsia="Times New Roman" w:hAnsi="inherit" w:cs="Arial"/>
          <w:color w:val="000000"/>
          <w:sz w:val="24"/>
          <w:szCs w:val="24"/>
        </w:rPr>
        <w:t xml:space="preserve"> не старију од дана објављивања јавног позива;</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xml:space="preserve">– </w:t>
      </w:r>
      <w:proofErr w:type="gramStart"/>
      <w:r w:rsidRPr="003C5599">
        <w:rPr>
          <w:rFonts w:ascii="inherit" w:eastAsia="Times New Roman" w:hAnsi="inherit" w:cs="Arial"/>
          <w:color w:val="000000"/>
          <w:sz w:val="24"/>
          <w:szCs w:val="24"/>
        </w:rPr>
        <w:t>слику</w:t>
      </w:r>
      <w:proofErr w:type="gramEnd"/>
      <w:r w:rsidRPr="003C5599">
        <w:rPr>
          <w:rFonts w:ascii="inherit" w:eastAsia="Times New Roman" w:hAnsi="inherit" w:cs="Arial"/>
          <w:color w:val="000000"/>
          <w:sz w:val="24"/>
          <w:szCs w:val="24"/>
        </w:rPr>
        <w:t xml:space="preserve"> опреме са профактуре;</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xml:space="preserve">2) </w:t>
      </w:r>
      <w:proofErr w:type="gramStart"/>
      <w:r w:rsidRPr="003C5599">
        <w:rPr>
          <w:rFonts w:ascii="inherit" w:eastAsia="Times New Roman" w:hAnsi="inherit" w:cs="Arial"/>
          <w:color w:val="000000"/>
          <w:sz w:val="24"/>
          <w:szCs w:val="24"/>
        </w:rPr>
        <w:t>да</w:t>
      </w:r>
      <w:proofErr w:type="gramEnd"/>
      <w:r w:rsidRPr="003C5599">
        <w:rPr>
          <w:rFonts w:ascii="inherit" w:eastAsia="Times New Roman" w:hAnsi="inherit" w:cs="Arial"/>
          <w:color w:val="000000"/>
          <w:sz w:val="24"/>
          <w:szCs w:val="24"/>
        </w:rPr>
        <w:t xml:space="preserve"> су уписани у регистар АПР најкасније 31. </w:t>
      </w:r>
      <w:proofErr w:type="gramStart"/>
      <w:r w:rsidRPr="003C5599">
        <w:rPr>
          <w:rFonts w:ascii="inherit" w:eastAsia="Times New Roman" w:hAnsi="inherit" w:cs="Arial"/>
          <w:color w:val="000000"/>
          <w:sz w:val="24"/>
          <w:szCs w:val="24"/>
        </w:rPr>
        <w:t>децембра</w:t>
      </w:r>
      <w:proofErr w:type="gramEnd"/>
      <w:r w:rsidRPr="003C5599">
        <w:rPr>
          <w:rFonts w:ascii="inherit" w:eastAsia="Times New Roman" w:hAnsi="inherit" w:cs="Arial"/>
          <w:color w:val="000000"/>
          <w:sz w:val="24"/>
          <w:szCs w:val="24"/>
        </w:rPr>
        <w:t xml:space="preserve"> 2016. </w:t>
      </w:r>
      <w:proofErr w:type="gramStart"/>
      <w:r w:rsidRPr="003C5599">
        <w:rPr>
          <w:rFonts w:ascii="inherit" w:eastAsia="Times New Roman" w:hAnsi="inherit" w:cs="Arial"/>
          <w:color w:val="000000"/>
          <w:sz w:val="24"/>
          <w:szCs w:val="24"/>
        </w:rPr>
        <w:t>године</w:t>
      </w:r>
      <w:proofErr w:type="gramEnd"/>
      <w:r w:rsidRPr="003C5599">
        <w:rPr>
          <w:rFonts w:ascii="inherit" w:eastAsia="Times New Roman" w:hAnsi="inherit" w:cs="Arial"/>
          <w:color w:val="000000"/>
          <w:sz w:val="24"/>
          <w:szCs w:val="24"/>
        </w:rPr>
        <w:t>;</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lastRenderedPageBreak/>
        <w:t xml:space="preserve">3) </w:t>
      </w:r>
      <w:proofErr w:type="gramStart"/>
      <w:r w:rsidRPr="003C5599">
        <w:rPr>
          <w:rFonts w:ascii="inherit" w:eastAsia="Times New Roman" w:hAnsi="inherit" w:cs="Arial"/>
          <w:color w:val="000000"/>
          <w:sz w:val="24"/>
          <w:szCs w:val="24"/>
        </w:rPr>
        <w:t>да</w:t>
      </w:r>
      <w:proofErr w:type="gramEnd"/>
      <w:r w:rsidRPr="003C5599">
        <w:rPr>
          <w:rFonts w:ascii="inherit" w:eastAsia="Times New Roman" w:hAnsi="inherit" w:cs="Arial"/>
          <w:color w:val="000000"/>
          <w:sz w:val="24"/>
          <w:szCs w:val="24"/>
        </w:rPr>
        <w:t xml:space="preserve"> нису разврстани као средње или велико правно лице у складу са Законом о рачуноводству према финансијским извештајима за 2016. </w:t>
      </w:r>
      <w:proofErr w:type="gramStart"/>
      <w:r w:rsidRPr="003C5599">
        <w:rPr>
          <w:rFonts w:ascii="inherit" w:eastAsia="Times New Roman" w:hAnsi="inherit" w:cs="Arial"/>
          <w:color w:val="000000"/>
          <w:sz w:val="24"/>
          <w:szCs w:val="24"/>
        </w:rPr>
        <w:t>годину</w:t>
      </w:r>
      <w:proofErr w:type="gramEnd"/>
      <w:r w:rsidRPr="003C5599">
        <w:rPr>
          <w:rFonts w:ascii="inherit" w:eastAsia="Times New Roman" w:hAnsi="inherit" w:cs="Arial"/>
          <w:color w:val="000000"/>
          <w:sz w:val="24"/>
          <w:szCs w:val="24"/>
        </w:rPr>
        <w:t>;</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xml:space="preserve">4) </w:t>
      </w:r>
      <w:proofErr w:type="gramStart"/>
      <w:r w:rsidRPr="003C5599">
        <w:rPr>
          <w:rFonts w:ascii="inherit" w:eastAsia="Times New Roman" w:hAnsi="inherit" w:cs="Arial"/>
          <w:color w:val="000000"/>
          <w:sz w:val="24"/>
          <w:szCs w:val="24"/>
        </w:rPr>
        <w:t>да</w:t>
      </w:r>
      <w:proofErr w:type="gramEnd"/>
      <w:r w:rsidRPr="003C5599">
        <w:rPr>
          <w:rFonts w:ascii="inherit" w:eastAsia="Times New Roman" w:hAnsi="inherit" w:cs="Arial"/>
          <w:color w:val="000000"/>
          <w:sz w:val="24"/>
          <w:szCs w:val="24"/>
        </w:rPr>
        <w:t xml:space="preserve"> над њима није покренут стечајни поступак или поступак ликвидације;</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xml:space="preserve">5) </w:t>
      </w:r>
      <w:proofErr w:type="gramStart"/>
      <w:r w:rsidRPr="003C5599">
        <w:rPr>
          <w:rFonts w:ascii="inherit" w:eastAsia="Times New Roman" w:hAnsi="inherit" w:cs="Arial"/>
          <w:color w:val="000000"/>
          <w:sz w:val="24"/>
          <w:szCs w:val="24"/>
        </w:rPr>
        <w:t>да</w:t>
      </w:r>
      <w:proofErr w:type="gramEnd"/>
      <w:r w:rsidRPr="003C5599">
        <w:rPr>
          <w:rFonts w:ascii="inherit" w:eastAsia="Times New Roman" w:hAnsi="inherit" w:cs="Arial"/>
          <w:color w:val="000000"/>
          <w:sz w:val="24"/>
          <w:szCs w:val="24"/>
        </w:rPr>
        <w:t xml:space="preserve"> су измирили доспеле обавезе јавних прихода;</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xml:space="preserve">6) </w:t>
      </w:r>
      <w:proofErr w:type="gramStart"/>
      <w:r w:rsidRPr="003C5599">
        <w:rPr>
          <w:rFonts w:ascii="inherit" w:eastAsia="Times New Roman" w:hAnsi="inherit" w:cs="Arial"/>
          <w:color w:val="000000"/>
          <w:sz w:val="24"/>
          <w:szCs w:val="24"/>
        </w:rPr>
        <w:t>да</w:t>
      </w:r>
      <w:proofErr w:type="gramEnd"/>
      <w:r w:rsidRPr="003C5599">
        <w:rPr>
          <w:rFonts w:ascii="inherit" w:eastAsia="Times New Roman" w:hAnsi="inherit" w:cs="Arial"/>
          <w:color w:val="000000"/>
          <w:sz w:val="24"/>
          <w:szCs w:val="24"/>
        </w:rPr>
        <w:t xml:space="preserve"> им у року од две године пре подношења пријаве није изречена правоснажна мера забране обављања делатности;</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xml:space="preserve">7) </w:t>
      </w:r>
      <w:proofErr w:type="gramStart"/>
      <w:r w:rsidRPr="003C5599">
        <w:rPr>
          <w:rFonts w:ascii="inherit" w:eastAsia="Times New Roman" w:hAnsi="inherit" w:cs="Arial"/>
          <w:color w:val="000000"/>
          <w:sz w:val="24"/>
          <w:szCs w:val="24"/>
        </w:rPr>
        <w:t>да</w:t>
      </w:r>
      <w:proofErr w:type="gramEnd"/>
      <w:r w:rsidRPr="003C5599">
        <w:rPr>
          <w:rFonts w:ascii="inherit" w:eastAsia="Times New Roman" w:hAnsi="inherit" w:cs="Arial"/>
          <w:color w:val="000000"/>
          <w:sz w:val="24"/>
          <w:szCs w:val="24"/>
        </w:rPr>
        <w:t xml:space="preserve"> власници и одговорна лица нису осуђивани за кривична дела против привреде у периоду од пет година;</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xml:space="preserve">8) </w:t>
      </w:r>
      <w:proofErr w:type="gramStart"/>
      <w:r w:rsidRPr="003C5599">
        <w:rPr>
          <w:rFonts w:ascii="inherit" w:eastAsia="Times New Roman" w:hAnsi="inherit" w:cs="Arial"/>
          <w:color w:val="000000"/>
          <w:sz w:val="24"/>
          <w:szCs w:val="24"/>
        </w:rPr>
        <w:t>да</w:t>
      </w:r>
      <w:proofErr w:type="gramEnd"/>
      <w:r w:rsidRPr="003C5599">
        <w:rPr>
          <w:rFonts w:ascii="inherit" w:eastAsia="Times New Roman" w:hAnsi="inherit" w:cs="Arial"/>
          <w:color w:val="000000"/>
          <w:sz w:val="24"/>
          <w:szCs w:val="24"/>
        </w:rPr>
        <w:t xml:space="preserve"> су у већинском приватном власништву;</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proofErr w:type="gramStart"/>
      <w:r w:rsidRPr="003C5599">
        <w:rPr>
          <w:rFonts w:ascii="inherit" w:eastAsia="Times New Roman" w:hAnsi="inherit" w:cs="Arial"/>
          <w:color w:val="000000"/>
          <w:sz w:val="24"/>
          <w:szCs w:val="24"/>
        </w:rPr>
        <w:t>9)да</w:t>
      </w:r>
      <w:proofErr w:type="gramEnd"/>
      <w:r w:rsidRPr="003C5599">
        <w:rPr>
          <w:rFonts w:ascii="inherit" w:eastAsia="Times New Roman" w:hAnsi="inherit" w:cs="Arial"/>
          <w:color w:val="000000"/>
          <w:sz w:val="24"/>
          <w:szCs w:val="24"/>
        </w:rPr>
        <w:t xml:space="preserve"> нису у групи повезаних лица у којој су неки од чланова велика или средња правна лица;</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xml:space="preserve">10) </w:t>
      </w:r>
      <w:proofErr w:type="gramStart"/>
      <w:r w:rsidRPr="003C5599">
        <w:rPr>
          <w:rFonts w:ascii="inherit" w:eastAsia="Times New Roman" w:hAnsi="inherit" w:cs="Arial"/>
          <w:color w:val="000000"/>
          <w:sz w:val="24"/>
          <w:szCs w:val="24"/>
        </w:rPr>
        <w:t>сврха</w:t>
      </w:r>
      <w:proofErr w:type="gramEnd"/>
      <w:r w:rsidRPr="003C5599">
        <w:rPr>
          <w:rFonts w:ascii="inherit" w:eastAsia="Times New Roman" w:hAnsi="inherit" w:cs="Arial"/>
          <w:color w:val="000000"/>
          <w:sz w:val="24"/>
          <w:szCs w:val="24"/>
        </w:rPr>
        <w:t xml:space="preserve"> и намена инвестирања у производну опрему су у складу са природом делатности субјекта;</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xml:space="preserve">11) </w:t>
      </w:r>
      <w:proofErr w:type="gramStart"/>
      <w:r w:rsidRPr="003C5599">
        <w:rPr>
          <w:rFonts w:ascii="inherit" w:eastAsia="Times New Roman" w:hAnsi="inherit" w:cs="Arial"/>
          <w:color w:val="000000"/>
          <w:sz w:val="24"/>
          <w:szCs w:val="24"/>
        </w:rPr>
        <w:t>да</w:t>
      </w:r>
      <w:proofErr w:type="gramEnd"/>
      <w:r w:rsidRPr="003C5599">
        <w:rPr>
          <w:rFonts w:ascii="inherit" w:eastAsia="Times New Roman" w:hAnsi="inherit" w:cs="Arial"/>
          <w:color w:val="000000"/>
          <w:sz w:val="24"/>
          <w:szCs w:val="24"/>
        </w:rPr>
        <w:t xml:space="preserve"> су привредна друштва, задруге и предузетници, према евиденцији Централног регистра обавезног социјалног осигурања о броју радника на дан 30. </w:t>
      </w:r>
      <w:proofErr w:type="gramStart"/>
      <w:r w:rsidRPr="003C5599">
        <w:rPr>
          <w:rFonts w:ascii="inherit" w:eastAsia="Times New Roman" w:hAnsi="inherit" w:cs="Arial"/>
          <w:color w:val="000000"/>
          <w:sz w:val="24"/>
          <w:szCs w:val="24"/>
        </w:rPr>
        <w:t>децембра</w:t>
      </w:r>
      <w:proofErr w:type="gramEnd"/>
      <w:r w:rsidRPr="003C5599">
        <w:rPr>
          <w:rFonts w:ascii="inherit" w:eastAsia="Times New Roman" w:hAnsi="inherit" w:cs="Arial"/>
          <w:color w:val="000000"/>
          <w:sz w:val="24"/>
          <w:szCs w:val="24"/>
        </w:rPr>
        <w:t xml:space="preserve"> 2017. </w:t>
      </w:r>
      <w:proofErr w:type="gramStart"/>
      <w:r w:rsidRPr="003C5599">
        <w:rPr>
          <w:rFonts w:ascii="inherit" w:eastAsia="Times New Roman" w:hAnsi="inherit" w:cs="Arial"/>
          <w:color w:val="000000"/>
          <w:sz w:val="24"/>
          <w:szCs w:val="24"/>
        </w:rPr>
        <w:t>године</w:t>
      </w:r>
      <w:proofErr w:type="gramEnd"/>
      <w:r w:rsidRPr="003C5599">
        <w:rPr>
          <w:rFonts w:ascii="inherit" w:eastAsia="Times New Roman" w:hAnsi="inherit" w:cs="Arial"/>
          <w:color w:val="000000"/>
          <w:sz w:val="24"/>
          <w:szCs w:val="24"/>
        </w:rPr>
        <w:t xml:space="preserve"> имали најмање једног запосленог  на неодређено време, односно да је предузетник као оснивач био обвезник доприноса по основу обављања самосталне делатности или по било којој другој основи;</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xml:space="preserve">12) </w:t>
      </w:r>
      <w:proofErr w:type="gramStart"/>
      <w:r w:rsidRPr="003C5599">
        <w:rPr>
          <w:rFonts w:ascii="inherit" w:eastAsia="Times New Roman" w:hAnsi="inherit" w:cs="Arial"/>
          <w:color w:val="000000"/>
          <w:sz w:val="24"/>
          <w:szCs w:val="24"/>
        </w:rPr>
        <w:t>да</w:t>
      </w:r>
      <w:proofErr w:type="gramEnd"/>
      <w:r w:rsidRPr="003C5599">
        <w:rPr>
          <w:rFonts w:ascii="inherit" w:eastAsia="Times New Roman" w:hAnsi="inherit" w:cs="Arial"/>
          <w:color w:val="000000"/>
          <w:sz w:val="24"/>
          <w:szCs w:val="24"/>
        </w:rPr>
        <w:t xml:space="preserve"> не обављају делатности у следећим секторима:</w:t>
      </w:r>
    </w:p>
    <w:p w:rsidR="003C5599" w:rsidRPr="003C5599" w:rsidRDefault="003C5599" w:rsidP="003C5599">
      <w:pPr>
        <w:numPr>
          <w:ilvl w:val="0"/>
          <w:numId w:val="2"/>
        </w:numPr>
        <w:shd w:val="clear" w:color="auto" w:fill="FFFFFF"/>
        <w:spacing w:after="0" w:line="240" w:lineRule="auto"/>
        <w:ind w:left="495"/>
        <w:jc w:val="both"/>
        <w:textAlignment w:val="baseline"/>
        <w:rPr>
          <w:rFonts w:ascii="inherit" w:eastAsia="Times New Roman" w:hAnsi="inherit" w:cs="Arial"/>
          <w:color w:val="000000"/>
          <w:sz w:val="24"/>
          <w:szCs w:val="24"/>
        </w:rPr>
      </w:pPr>
      <w:proofErr w:type="gramStart"/>
      <w:r w:rsidRPr="003C5599">
        <w:rPr>
          <w:rFonts w:ascii="inherit" w:eastAsia="Times New Roman" w:hAnsi="inherit" w:cs="Arial"/>
          <w:color w:val="000000"/>
          <w:sz w:val="24"/>
          <w:szCs w:val="24"/>
        </w:rPr>
        <w:t>примарна</w:t>
      </w:r>
      <w:proofErr w:type="gramEnd"/>
      <w:r w:rsidRPr="003C5599">
        <w:rPr>
          <w:rFonts w:ascii="inherit" w:eastAsia="Times New Roman" w:hAnsi="inherit" w:cs="Arial"/>
          <w:color w:val="000000"/>
          <w:sz w:val="24"/>
          <w:szCs w:val="24"/>
        </w:rPr>
        <w:t xml:space="preserve"> пољопривредна производња. Примарна пољопривредна производња, између осталог, у смислу овог програма, обухвата гајење биљних култура и домаћих животиња и остале намене у непосредној вези са гајењем биљака и животиња, као и чување и складиштење (није искључена набавка опреме за обављање делатности  паковања, сортирања, прераде и замрзавања нпр. хладњаче или сушаре);</w:t>
      </w:r>
    </w:p>
    <w:p w:rsidR="003C5599" w:rsidRPr="003C5599" w:rsidRDefault="003C5599" w:rsidP="003C5599">
      <w:pPr>
        <w:numPr>
          <w:ilvl w:val="0"/>
          <w:numId w:val="2"/>
        </w:numPr>
        <w:shd w:val="clear" w:color="auto" w:fill="FFFFFF"/>
        <w:spacing w:after="0" w:line="240" w:lineRule="auto"/>
        <w:ind w:left="495"/>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извођење грађевинских радова (производња грађевинских производа је дозвољена);</w:t>
      </w:r>
    </w:p>
    <w:p w:rsidR="003C5599" w:rsidRPr="003C5599" w:rsidRDefault="003C5599" w:rsidP="003C5599">
      <w:pPr>
        <w:numPr>
          <w:ilvl w:val="0"/>
          <w:numId w:val="2"/>
        </w:numPr>
        <w:shd w:val="clear" w:color="auto" w:fill="FFFFFF"/>
        <w:spacing w:after="0" w:line="240" w:lineRule="auto"/>
        <w:ind w:left="495"/>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саобраћај и транспорт;</w:t>
      </w:r>
    </w:p>
    <w:p w:rsidR="003C5599" w:rsidRPr="003C5599" w:rsidRDefault="003C5599" w:rsidP="003C5599">
      <w:pPr>
        <w:numPr>
          <w:ilvl w:val="0"/>
          <w:numId w:val="2"/>
        </w:numPr>
        <w:shd w:val="clear" w:color="auto" w:fill="FFFFFF"/>
        <w:spacing w:after="0" w:line="240" w:lineRule="auto"/>
        <w:ind w:left="495"/>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производња дуванских производа;</w:t>
      </w:r>
    </w:p>
    <w:p w:rsidR="003C5599" w:rsidRPr="003C5599" w:rsidRDefault="003C5599" w:rsidP="003C5599">
      <w:pPr>
        <w:numPr>
          <w:ilvl w:val="0"/>
          <w:numId w:val="2"/>
        </w:numPr>
        <w:shd w:val="clear" w:color="auto" w:fill="FFFFFF"/>
        <w:spacing w:after="0" w:line="240" w:lineRule="auto"/>
        <w:ind w:left="495"/>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било који облик трговинске, туристичке или угоститељске делатности, изузев пекара са индустријском производњом и продајом, и услуга кетеринга;</w:t>
      </w:r>
    </w:p>
    <w:p w:rsidR="003C5599" w:rsidRPr="003C5599" w:rsidRDefault="003C5599" w:rsidP="003C5599">
      <w:pPr>
        <w:numPr>
          <w:ilvl w:val="0"/>
          <w:numId w:val="2"/>
        </w:numPr>
        <w:shd w:val="clear" w:color="auto" w:fill="FFFFFF"/>
        <w:spacing w:after="0" w:line="240" w:lineRule="auto"/>
        <w:ind w:left="495"/>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штампање и умножавање аудио и видео записа, изузев штампарских услуга;</w:t>
      </w:r>
    </w:p>
    <w:p w:rsidR="003C5599" w:rsidRPr="003C5599" w:rsidRDefault="003C5599" w:rsidP="003C5599">
      <w:pPr>
        <w:numPr>
          <w:ilvl w:val="0"/>
          <w:numId w:val="2"/>
        </w:numPr>
        <w:shd w:val="clear" w:color="auto" w:fill="FFFFFF"/>
        <w:spacing w:after="0" w:line="240" w:lineRule="auto"/>
        <w:ind w:left="495"/>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услужне делатности (укључујући између осталог и консултантске, маркетиншке, рачуноводствене и услуге истраживања тржишта као и остале услуге информационе технологије, производње и емитовања дигиталног садржаја);</w:t>
      </w:r>
    </w:p>
    <w:p w:rsidR="003C5599" w:rsidRPr="003C5599" w:rsidRDefault="003C5599" w:rsidP="003C5599">
      <w:pPr>
        <w:numPr>
          <w:ilvl w:val="0"/>
          <w:numId w:val="2"/>
        </w:numPr>
        <w:shd w:val="clear" w:color="auto" w:fill="FFFFFF"/>
        <w:spacing w:after="0" w:line="240" w:lineRule="auto"/>
        <w:ind w:left="495"/>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организовање игара на срећу, лутрија и сличних делатности;</w:t>
      </w:r>
    </w:p>
    <w:p w:rsidR="003C5599" w:rsidRPr="003C5599" w:rsidRDefault="003C5599" w:rsidP="003C5599">
      <w:pPr>
        <w:numPr>
          <w:ilvl w:val="0"/>
          <w:numId w:val="2"/>
        </w:numPr>
        <w:shd w:val="clear" w:color="auto" w:fill="FFFFFF"/>
        <w:spacing w:after="0" w:line="240" w:lineRule="auto"/>
        <w:ind w:left="495"/>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производња и продаја оружја и војне опреме;</w:t>
      </w:r>
    </w:p>
    <w:p w:rsidR="003C5599" w:rsidRPr="003C5599" w:rsidRDefault="003C5599" w:rsidP="003C5599">
      <w:pPr>
        <w:numPr>
          <w:ilvl w:val="0"/>
          <w:numId w:val="2"/>
        </w:numPr>
        <w:shd w:val="clear" w:color="auto" w:fill="FFFFFF"/>
        <w:spacing w:after="0" w:line="240" w:lineRule="auto"/>
        <w:ind w:left="495"/>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производња и промет нафте и нафтних деривата;</w:t>
      </w:r>
    </w:p>
    <w:p w:rsidR="003C5599" w:rsidRPr="003C5599" w:rsidRDefault="003C5599" w:rsidP="003C5599">
      <w:pPr>
        <w:numPr>
          <w:ilvl w:val="0"/>
          <w:numId w:val="2"/>
        </w:numPr>
        <w:shd w:val="clear" w:color="auto" w:fill="FFFFFF"/>
        <w:spacing w:after="0" w:line="240" w:lineRule="auto"/>
        <w:ind w:left="495"/>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производња челика и синтетичких влакана и вађење угља;</w:t>
      </w:r>
    </w:p>
    <w:p w:rsidR="003C5599" w:rsidRPr="003C5599" w:rsidRDefault="003C5599" w:rsidP="003C5599">
      <w:pPr>
        <w:numPr>
          <w:ilvl w:val="0"/>
          <w:numId w:val="2"/>
        </w:numPr>
        <w:shd w:val="clear" w:color="auto" w:fill="FFFFFF"/>
        <w:spacing w:after="0" w:line="240" w:lineRule="auto"/>
        <w:ind w:left="495"/>
        <w:jc w:val="both"/>
        <w:textAlignment w:val="baseline"/>
        <w:rPr>
          <w:rFonts w:ascii="inherit" w:eastAsia="Times New Roman" w:hAnsi="inherit" w:cs="Arial"/>
          <w:color w:val="000000"/>
          <w:sz w:val="24"/>
          <w:szCs w:val="24"/>
        </w:rPr>
      </w:pPr>
      <w:proofErr w:type="gramStart"/>
      <w:r w:rsidRPr="003C5599">
        <w:rPr>
          <w:rFonts w:ascii="inherit" w:eastAsia="Times New Roman" w:hAnsi="inherit" w:cs="Arial"/>
          <w:color w:val="000000"/>
          <w:sz w:val="24"/>
          <w:szCs w:val="24"/>
        </w:rPr>
        <w:lastRenderedPageBreak/>
        <w:t>производња</w:t>
      </w:r>
      <w:proofErr w:type="gramEnd"/>
      <w:r w:rsidRPr="003C5599">
        <w:rPr>
          <w:rFonts w:ascii="inherit" w:eastAsia="Times New Roman" w:hAnsi="inherit" w:cs="Arial"/>
          <w:color w:val="000000"/>
          <w:sz w:val="24"/>
          <w:szCs w:val="24"/>
        </w:rPr>
        <w:t xml:space="preserve"> и промет било ког производа или активности, које се према домаћим прописима или међународним конвенцијама и споразумима, сматрају забрањеним.</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proofErr w:type="gramStart"/>
      <w:r w:rsidRPr="003C5599">
        <w:rPr>
          <w:rFonts w:ascii="inherit" w:eastAsia="Times New Roman" w:hAnsi="inherit" w:cs="Arial"/>
          <w:color w:val="000000"/>
          <w:sz w:val="24"/>
          <w:szCs w:val="24"/>
        </w:rPr>
        <w:t>Средства по овом програму не могу се користити ни за пројекте привредних субјеката у другим делатностима, ако не доприносе остваривању специфичних циљева Програма.</w:t>
      </w:r>
      <w:proofErr w:type="gramEnd"/>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xml:space="preserve">13) </w:t>
      </w:r>
      <w:proofErr w:type="gramStart"/>
      <w:r w:rsidRPr="003C5599">
        <w:rPr>
          <w:rFonts w:ascii="inherit" w:eastAsia="Times New Roman" w:hAnsi="inherit" w:cs="Arial"/>
          <w:color w:val="000000"/>
          <w:sz w:val="24"/>
          <w:szCs w:val="24"/>
        </w:rPr>
        <w:t>да</w:t>
      </w:r>
      <w:proofErr w:type="gramEnd"/>
      <w:r w:rsidRPr="003C5599">
        <w:rPr>
          <w:rFonts w:ascii="inherit" w:eastAsia="Times New Roman" w:hAnsi="inherit" w:cs="Arial"/>
          <w:color w:val="000000"/>
          <w:sz w:val="24"/>
          <w:szCs w:val="24"/>
        </w:rPr>
        <w:t xml:space="preserve"> нису у тешкоћама  према следећој дефиницији:</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Привредни субјект у тешкоћама је привредни субјект који није способан да сопственим средствима, средствима својих власника/акционара или поверилаца или средствима из других извора на тржишту спречи губитке и који би, без интервенције државе, краткорочно или средњорочно, угрозили његов опстанак;</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Привредни субјект је у тешкоћама:</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xml:space="preserve">– </w:t>
      </w:r>
      <w:proofErr w:type="gramStart"/>
      <w:r w:rsidRPr="003C5599">
        <w:rPr>
          <w:rFonts w:ascii="inherit" w:eastAsia="Times New Roman" w:hAnsi="inherit" w:cs="Arial"/>
          <w:color w:val="000000"/>
          <w:sz w:val="24"/>
          <w:szCs w:val="24"/>
        </w:rPr>
        <w:t>ако</w:t>
      </w:r>
      <w:proofErr w:type="gramEnd"/>
      <w:r w:rsidRPr="003C5599">
        <w:rPr>
          <w:rFonts w:ascii="inherit" w:eastAsia="Times New Roman" w:hAnsi="inherit" w:cs="Arial"/>
          <w:color w:val="000000"/>
          <w:sz w:val="24"/>
          <w:szCs w:val="24"/>
        </w:rPr>
        <w:t xml:space="preserve"> је одговорност за његове дугове ограничена, а изгубио је више од половине основног капитала, од чега је у последњих 12 месеци изгубио више од четвртине основног капитала;</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xml:space="preserve">– </w:t>
      </w:r>
      <w:proofErr w:type="gramStart"/>
      <w:r w:rsidRPr="003C5599">
        <w:rPr>
          <w:rFonts w:ascii="inherit" w:eastAsia="Times New Roman" w:hAnsi="inherit" w:cs="Arial"/>
          <w:color w:val="000000"/>
          <w:sz w:val="24"/>
          <w:szCs w:val="24"/>
        </w:rPr>
        <w:t>ако</w:t>
      </w:r>
      <w:proofErr w:type="gramEnd"/>
      <w:r w:rsidRPr="003C5599">
        <w:rPr>
          <w:rFonts w:ascii="inherit" w:eastAsia="Times New Roman" w:hAnsi="inherit" w:cs="Arial"/>
          <w:color w:val="000000"/>
          <w:sz w:val="24"/>
          <w:szCs w:val="24"/>
        </w:rPr>
        <w:t xml:space="preserve"> најмање једно лице неограничено одговора за његове дугове, а у финансијским извештајима приказано је да је његов капитал смањен за више од половине, од чега је у последњих 12 месеци изгубљено више од четвртине капитала;</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xml:space="preserve">– </w:t>
      </w:r>
      <w:proofErr w:type="gramStart"/>
      <w:r w:rsidRPr="003C5599">
        <w:rPr>
          <w:rFonts w:ascii="inherit" w:eastAsia="Times New Roman" w:hAnsi="inherit" w:cs="Arial"/>
          <w:color w:val="000000"/>
          <w:sz w:val="24"/>
          <w:szCs w:val="24"/>
        </w:rPr>
        <w:t>ако</w:t>
      </w:r>
      <w:proofErr w:type="gramEnd"/>
      <w:r w:rsidRPr="003C5599">
        <w:rPr>
          <w:rFonts w:ascii="inherit" w:eastAsia="Times New Roman" w:hAnsi="inherit" w:cs="Arial"/>
          <w:color w:val="000000"/>
          <w:sz w:val="24"/>
          <w:szCs w:val="24"/>
        </w:rPr>
        <w:t xml:space="preserve"> испуњава услове за отварање стечајног поступка;</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proofErr w:type="gramStart"/>
      <w:r w:rsidRPr="003C5599">
        <w:rPr>
          <w:rFonts w:ascii="inherit" w:eastAsia="Times New Roman" w:hAnsi="inherit" w:cs="Arial"/>
          <w:color w:val="000000"/>
          <w:sz w:val="24"/>
          <w:szCs w:val="24"/>
        </w:rPr>
        <w:t>Привредни субјект је у тешкоћама и ако није испуњен ниједан услов из става 1.</w:t>
      </w:r>
      <w:proofErr w:type="gramEnd"/>
      <w:r w:rsidRPr="003C5599">
        <w:rPr>
          <w:rFonts w:ascii="inherit" w:eastAsia="Times New Roman" w:hAnsi="inherit" w:cs="Arial"/>
          <w:color w:val="000000"/>
          <w:sz w:val="24"/>
          <w:szCs w:val="24"/>
        </w:rPr>
        <w:t xml:space="preserve"> </w:t>
      </w:r>
      <w:proofErr w:type="gramStart"/>
      <w:r w:rsidRPr="003C5599">
        <w:rPr>
          <w:rFonts w:ascii="inherit" w:eastAsia="Times New Roman" w:hAnsi="inherit" w:cs="Arial"/>
          <w:color w:val="000000"/>
          <w:sz w:val="24"/>
          <w:szCs w:val="24"/>
        </w:rPr>
        <w:t>ове</w:t>
      </w:r>
      <w:proofErr w:type="gramEnd"/>
      <w:r w:rsidRPr="003C5599">
        <w:rPr>
          <w:rFonts w:ascii="inherit" w:eastAsia="Times New Roman" w:hAnsi="inherit" w:cs="Arial"/>
          <w:color w:val="000000"/>
          <w:sz w:val="24"/>
          <w:szCs w:val="24"/>
        </w:rPr>
        <w:t xml:space="preserve"> тачке, ако постоје очигледни показатељи који указују на то да је у тешкоћама, као што су: раст губитака, смањење укупног прихода, раст залиха, вишак капацитета, смањење новчаних токова, раст дуга, пораст трошкова камата и пад или нулта нето вредност имовине. У највећим тешкоћама је привредни субјект који је неспособан за плаћање (инсолвентан) или над којим је отворен стечајни поступак;</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Привредни субјект који је основан пре мање од три године не сматра се привредним субјектом у тешкоћама, изузев ако је реч о малом или средњем привредном субјекту који испуњава услове за отварање стечајног поступка;</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xml:space="preserve">14) </w:t>
      </w:r>
      <w:proofErr w:type="gramStart"/>
      <w:r w:rsidRPr="003C5599">
        <w:rPr>
          <w:rFonts w:ascii="inherit" w:eastAsia="Times New Roman" w:hAnsi="inherit" w:cs="Arial"/>
          <w:color w:val="000000"/>
          <w:sz w:val="24"/>
          <w:szCs w:val="24"/>
        </w:rPr>
        <w:t>да</w:t>
      </w:r>
      <w:proofErr w:type="gramEnd"/>
      <w:r w:rsidRPr="003C5599">
        <w:rPr>
          <w:rFonts w:ascii="inherit" w:eastAsia="Times New Roman" w:hAnsi="inherit" w:cs="Arial"/>
          <w:color w:val="000000"/>
          <w:sz w:val="24"/>
          <w:szCs w:val="24"/>
        </w:rPr>
        <w:t xml:space="preserve"> у текућој фискалној години и у претходне две године (у 2016, 2017. и 2018. години) нису примили државну помоћ чија би висина заједно са траженим средствима прекорачила износ од 23 милиона динара.</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xml:space="preserve">При провери кредитне способности привредног субјекта, пословне банке и лизинг компаније ће се водити критеријумима које користе у </w:t>
      </w:r>
      <w:proofErr w:type="gramStart"/>
      <w:r w:rsidRPr="003C5599">
        <w:rPr>
          <w:rFonts w:ascii="inherit" w:eastAsia="Times New Roman" w:hAnsi="inherit" w:cs="Arial"/>
          <w:color w:val="000000"/>
          <w:sz w:val="24"/>
          <w:szCs w:val="24"/>
        </w:rPr>
        <w:t>својим  редовним</w:t>
      </w:r>
      <w:proofErr w:type="gramEnd"/>
      <w:r w:rsidRPr="003C5599">
        <w:rPr>
          <w:rFonts w:ascii="inherit" w:eastAsia="Times New Roman" w:hAnsi="inherit" w:cs="Arial"/>
          <w:color w:val="000000"/>
          <w:sz w:val="24"/>
          <w:szCs w:val="24"/>
        </w:rPr>
        <w:t xml:space="preserve"> кредитним, односно операцијама у вези са финансијским лизингом. </w:t>
      </w:r>
      <w:proofErr w:type="gramStart"/>
      <w:r w:rsidRPr="003C5599">
        <w:rPr>
          <w:rFonts w:ascii="inherit" w:eastAsia="Times New Roman" w:hAnsi="inherit" w:cs="Arial"/>
          <w:color w:val="000000"/>
          <w:sz w:val="24"/>
          <w:szCs w:val="24"/>
        </w:rPr>
        <w:t>Привредни субјекти ће се уговорно обавезати да предметну опрему неће отуђити најмање 24 месеца по склапању уговора о додели бесповратних средстава, уговора о кредиту, односно уговора о финансијском лизингу.</w:t>
      </w:r>
      <w:proofErr w:type="gramEnd"/>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xml:space="preserve">Привредни субјекти могу отплатити средства кредита, односно финансијског лизинга превремено у односу на рок који је дефинисан у уговору са банком, односно лизинг компанијом, с тим да уколико превремену отплату изврше у току прве трећине трајања </w:t>
      </w:r>
      <w:r w:rsidRPr="003C5599">
        <w:rPr>
          <w:rFonts w:ascii="inherit" w:eastAsia="Times New Roman" w:hAnsi="inherit" w:cs="Arial"/>
          <w:color w:val="000000"/>
          <w:sz w:val="24"/>
          <w:szCs w:val="24"/>
        </w:rPr>
        <w:lastRenderedPageBreak/>
        <w:t>уговора о кредиту, односно финансијском  лизингу, дужни су да врате целокупан износ одобрених бесповратних средстава.</w:t>
      </w:r>
    </w:p>
    <w:p w:rsidR="003C5599" w:rsidRDefault="003C5599" w:rsidP="003C5599">
      <w:pPr>
        <w:shd w:val="clear" w:color="auto" w:fill="FFFFFF"/>
        <w:spacing w:after="225" w:line="240" w:lineRule="auto"/>
        <w:jc w:val="both"/>
        <w:textAlignment w:val="baseline"/>
        <w:rPr>
          <w:rFonts w:ascii="inherit" w:eastAsia="Times New Roman" w:hAnsi="inherit" w:cs="Arial"/>
          <w:b/>
          <w:bCs/>
          <w:color w:val="000000"/>
          <w:sz w:val="24"/>
          <w:szCs w:val="24"/>
        </w:rPr>
      </w:pPr>
      <w:r w:rsidRPr="003C5599">
        <w:rPr>
          <w:rFonts w:ascii="inherit" w:eastAsia="Times New Roman" w:hAnsi="inherit" w:cs="Arial"/>
          <w:color w:val="000000"/>
          <w:sz w:val="24"/>
          <w:szCs w:val="24"/>
        </w:rPr>
        <w:t> </w:t>
      </w:r>
      <w:r w:rsidRPr="003C5599">
        <w:rPr>
          <w:rFonts w:ascii="inherit" w:eastAsia="Times New Roman" w:hAnsi="inherit" w:cs="Arial"/>
          <w:b/>
          <w:bCs/>
          <w:color w:val="000000"/>
          <w:sz w:val="24"/>
          <w:szCs w:val="24"/>
        </w:rPr>
        <w:t>Финансијски оквир</w:t>
      </w:r>
    </w:p>
    <w:p w:rsidR="003C5599" w:rsidRPr="003C5599" w:rsidRDefault="003C5599" w:rsidP="003C5599">
      <w:pPr>
        <w:shd w:val="clear" w:color="auto" w:fill="FFFFFF"/>
        <w:spacing w:after="0"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b/>
          <w:bCs/>
          <w:color w:val="000000"/>
          <w:sz w:val="24"/>
          <w:szCs w:val="24"/>
        </w:rPr>
        <w:t> </w:t>
      </w:r>
      <w:r w:rsidRPr="003C5599">
        <w:rPr>
          <w:rFonts w:ascii="inherit" w:eastAsia="Times New Roman" w:hAnsi="inherit" w:cs="Arial"/>
          <w:color w:val="000000"/>
          <w:sz w:val="24"/>
          <w:szCs w:val="24"/>
        </w:rPr>
        <w:t>Привредни субјекти који задовоље услове Програма и којима банке, односно лизинг компаније укључене у реализацију Програма, условно одобре кредит односно финансирање могу остварити право на суфинансирање до 25% нето вредности набавке производне опреме. Привредни субјекат је у обавези да обезбеди учешће у висини 5% нето вредности производне опреме, док ће се преосталих 70% нето вредности производне опреме обезбедити из кредита пословних банака или финансијског лизинга лизинг компаније укључених у спровођење овог Програма.</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У случају да су укупни нето трошкови набавке опреме виши од 20.000.000,00 динара, корисник може да финансира разлику већим сопственим учешћем или да за овај износ увећа кредитни захтев код банке, или захтев за финансијски лизинг код лизинг компаније.</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Износ одобрене бесповратне помоћи у висини до 25% од нето вредности производне опреме не може бити мањи од 500.000,00 динара, нити већи од 5.000.000,00 динара.</w:t>
      </w:r>
    </w:p>
    <w:p w:rsidR="003C5599" w:rsidRDefault="003C5599" w:rsidP="003C5599">
      <w:pPr>
        <w:shd w:val="clear" w:color="auto" w:fill="FFFFFF"/>
        <w:spacing w:after="0" w:line="240" w:lineRule="auto"/>
        <w:jc w:val="both"/>
        <w:textAlignment w:val="baseline"/>
        <w:rPr>
          <w:rFonts w:ascii="inherit" w:eastAsia="Times New Roman" w:hAnsi="inherit" w:cs="Arial"/>
          <w:b/>
          <w:bCs/>
          <w:color w:val="000000"/>
          <w:sz w:val="24"/>
          <w:szCs w:val="24"/>
        </w:rPr>
      </w:pPr>
      <w:r w:rsidRPr="003C5599">
        <w:rPr>
          <w:rFonts w:ascii="inherit" w:eastAsia="Times New Roman" w:hAnsi="inherit" w:cs="Arial"/>
          <w:b/>
          <w:bCs/>
          <w:color w:val="000000"/>
          <w:sz w:val="24"/>
          <w:szCs w:val="24"/>
        </w:rPr>
        <w:t> Начин пријављивања и рок за подношење пријава</w:t>
      </w:r>
    </w:p>
    <w:p w:rsidR="003C5599" w:rsidRPr="003C5599" w:rsidRDefault="003C5599" w:rsidP="003C5599">
      <w:pPr>
        <w:shd w:val="clear" w:color="auto" w:fill="FFFFFF"/>
        <w:spacing w:after="0" w:line="240" w:lineRule="auto"/>
        <w:jc w:val="both"/>
        <w:textAlignment w:val="baseline"/>
        <w:rPr>
          <w:rFonts w:ascii="inherit" w:eastAsia="Times New Roman" w:hAnsi="inherit" w:cs="Arial"/>
          <w:color w:val="000000"/>
          <w:sz w:val="16"/>
          <w:szCs w:val="16"/>
        </w:rPr>
      </w:pPr>
    </w:p>
    <w:p w:rsidR="003C5599" w:rsidRPr="003C5599" w:rsidRDefault="003C5599" w:rsidP="003C5599">
      <w:pPr>
        <w:shd w:val="clear" w:color="auto" w:fill="FFFFFF"/>
        <w:spacing w:after="0"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b/>
          <w:bCs/>
          <w:color w:val="000000"/>
          <w:sz w:val="24"/>
          <w:szCs w:val="24"/>
        </w:rPr>
        <w:t>Прецизно и тачно попуњена пријава и пратећа документација у два примерка (оригинал и оверена фотокопија), у складу са Програмом,</w:t>
      </w:r>
      <w:r>
        <w:rPr>
          <w:rFonts w:ascii="inherit" w:eastAsia="Times New Roman" w:hAnsi="inherit" w:cs="Arial"/>
          <w:b/>
          <w:bCs/>
          <w:color w:val="000000"/>
          <w:sz w:val="24"/>
          <w:szCs w:val="24"/>
        </w:rPr>
        <w:t xml:space="preserve"> </w:t>
      </w:r>
      <w:r w:rsidRPr="003C5599">
        <w:rPr>
          <w:rFonts w:ascii="inherit" w:eastAsia="Times New Roman" w:hAnsi="inherit" w:cs="Arial"/>
          <w:b/>
          <w:bCs/>
          <w:color w:val="000000"/>
          <w:sz w:val="24"/>
          <w:szCs w:val="24"/>
        </w:rPr>
        <w:t>предају се приликом подношења захтева за кредит, односно финансијски лизинг, у једној од експозитура/филијала следећих пословних банака и лизинг компаније:</w:t>
      </w:r>
    </w:p>
    <w:p w:rsidR="003C5599" w:rsidRPr="003C5599" w:rsidRDefault="003C5599" w:rsidP="003C5599">
      <w:pPr>
        <w:shd w:val="clear" w:color="auto" w:fill="FFFFFF"/>
        <w:spacing w:after="0"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b/>
          <w:bCs/>
          <w:color w:val="000000"/>
          <w:sz w:val="24"/>
          <w:szCs w:val="24"/>
        </w:rPr>
        <w:t> </w:t>
      </w:r>
    </w:p>
    <w:tbl>
      <w:tblPr>
        <w:tblW w:w="0" w:type="dxa"/>
        <w:tblCellMar>
          <w:left w:w="0" w:type="dxa"/>
          <w:right w:w="0" w:type="dxa"/>
        </w:tblCellMar>
        <w:tblLook w:val="04A0"/>
      </w:tblPr>
      <w:tblGrid>
        <w:gridCol w:w="570"/>
        <w:gridCol w:w="7935"/>
      </w:tblGrid>
      <w:tr w:rsidR="003C5599" w:rsidRPr="003C5599" w:rsidTr="003C5599">
        <w:tc>
          <w:tcPr>
            <w:tcW w:w="570" w:type="dxa"/>
            <w:tcBorders>
              <w:top w:val="nil"/>
              <w:left w:val="nil"/>
              <w:bottom w:val="nil"/>
              <w:right w:val="nil"/>
            </w:tcBorders>
            <w:vAlign w:val="bottom"/>
            <w:hideMark/>
          </w:tcPr>
          <w:p w:rsidR="003C5599" w:rsidRPr="003C5599" w:rsidRDefault="003C5599" w:rsidP="003C5599">
            <w:pPr>
              <w:spacing w:after="0" w:line="240" w:lineRule="auto"/>
              <w:rPr>
                <w:rFonts w:ascii="inherit" w:eastAsia="Times New Roman" w:hAnsi="inherit" w:cs="Times New Roman"/>
                <w:sz w:val="24"/>
                <w:szCs w:val="24"/>
              </w:rPr>
            </w:pPr>
            <w:r w:rsidRPr="003C5599">
              <w:rPr>
                <w:rFonts w:ascii="inherit" w:eastAsia="Times New Roman" w:hAnsi="inherit" w:cs="Times New Roman"/>
                <w:sz w:val="24"/>
                <w:szCs w:val="24"/>
              </w:rPr>
              <w:t>1.</w:t>
            </w:r>
          </w:p>
        </w:tc>
        <w:tc>
          <w:tcPr>
            <w:tcW w:w="7935" w:type="dxa"/>
            <w:tcBorders>
              <w:top w:val="nil"/>
              <w:left w:val="nil"/>
              <w:bottom w:val="nil"/>
              <w:right w:val="nil"/>
            </w:tcBorders>
            <w:vAlign w:val="bottom"/>
            <w:hideMark/>
          </w:tcPr>
          <w:p w:rsidR="003C5599" w:rsidRPr="003C5599" w:rsidRDefault="003C5599" w:rsidP="003C5599">
            <w:pPr>
              <w:spacing w:after="0" w:line="240" w:lineRule="auto"/>
              <w:rPr>
                <w:rFonts w:ascii="inherit" w:eastAsia="Times New Roman" w:hAnsi="inherit" w:cs="Times New Roman"/>
                <w:sz w:val="24"/>
                <w:szCs w:val="24"/>
              </w:rPr>
            </w:pPr>
            <w:r w:rsidRPr="003C5599">
              <w:rPr>
                <w:rFonts w:ascii="inherit" w:eastAsia="Times New Roman" w:hAnsi="inherit" w:cs="Times New Roman"/>
                <w:sz w:val="24"/>
                <w:szCs w:val="24"/>
              </w:rPr>
              <w:t>БАНКА ПОШТАНСКА ШТЕДИОНИЦА АКЦИОНАРСКО ДРУШТВО, Београд</w:t>
            </w:r>
          </w:p>
        </w:tc>
      </w:tr>
      <w:tr w:rsidR="003C5599" w:rsidRPr="003C5599" w:rsidTr="003C5599">
        <w:tc>
          <w:tcPr>
            <w:tcW w:w="570" w:type="dxa"/>
            <w:tcBorders>
              <w:top w:val="nil"/>
              <w:left w:val="nil"/>
              <w:bottom w:val="nil"/>
              <w:right w:val="nil"/>
            </w:tcBorders>
            <w:vAlign w:val="bottom"/>
            <w:hideMark/>
          </w:tcPr>
          <w:p w:rsidR="003C5599" w:rsidRPr="003C5599" w:rsidRDefault="003C5599" w:rsidP="003C5599">
            <w:pPr>
              <w:spacing w:after="0" w:line="240" w:lineRule="auto"/>
              <w:rPr>
                <w:rFonts w:ascii="inherit" w:eastAsia="Times New Roman" w:hAnsi="inherit" w:cs="Times New Roman"/>
                <w:sz w:val="24"/>
                <w:szCs w:val="24"/>
              </w:rPr>
            </w:pPr>
            <w:r w:rsidRPr="003C5599">
              <w:rPr>
                <w:rFonts w:ascii="inherit" w:eastAsia="Times New Roman" w:hAnsi="inherit" w:cs="Times New Roman"/>
                <w:sz w:val="24"/>
                <w:szCs w:val="24"/>
              </w:rPr>
              <w:t>2.</w:t>
            </w:r>
          </w:p>
        </w:tc>
        <w:tc>
          <w:tcPr>
            <w:tcW w:w="7935" w:type="dxa"/>
            <w:tcBorders>
              <w:top w:val="nil"/>
              <w:left w:val="nil"/>
              <w:bottom w:val="nil"/>
              <w:right w:val="nil"/>
            </w:tcBorders>
            <w:vAlign w:val="bottom"/>
            <w:hideMark/>
          </w:tcPr>
          <w:p w:rsidR="003C5599" w:rsidRPr="003C5599" w:rsidRDefault="003C5599" w:rsidP="003C5599">
            <w:pPr>
              <w:spacing w:after="0" w:line="240" w:lineRule="auto"/>
              <w:rPr>
                <w:rFonts w:ascii="inherit" w:eastAsia="Times New Roman" w:hAnsi="inherit" w:cs="Times New Roman"/>
                <w:sz w:val="24"/>
                <w:szCs w:val="24"/>
              </w:rPr>
            </w:pPr>
            <w:r w:rsidRPr="003C5599">
              <w:rPr>
                <w:rFonts w:ascii="inherit" w:eastAsia="Times New Roman" w:hAnsi="inherit" w:cs="Times New Roman"/>
                <w:sz w:val="24"/>
                <w:szCs w:val="24"/>
              </w:rPr>
              <w:t>CRÉDIT AGRICOLE БАНКА СРБИЈА, А.Д. Нови Сад</w:t>
            </w:r>
          </w:p>
        </w:tc>
      </w:tr>
      <w:tr w:rsidR="003C5599" w:rsidRPr="003C5599" w:rsidTr="003C5599">
        <w:tc>
          <w:tcPr>
            <w:tcW w:w="570" w:type="dxa"/>
            <w:tcBorders>
              <w:top w:val="nil"/>
              <w:left w:val="nil"/>
              <w:bottom w:val="nil"/>
              <w:right w:val="nil"/>
            </w:tcBorders>
            <w:vAlign w:val="bottom"/>
            <w:hideMark/>
          </w:tcPr>
          <w:p w:rsidR="003C5599" w:rsidRPr="003C5599" w:rsidRDefault="003C5599" w:rsidP="003C5599">
            <w:pPr>
              <w:spacing w:after="0" w:line="240" w:lineRule="auto"/>
              <w:rPr>
                <w:rFonts w:ascii="inherit" w:eastAsia="Times New Roman" w:hAnsi="inherit" w:cs="Times New Roman"/>
                <w:sz w:val="24"/>
                <w:szCs w:val="24"/>
              </w:rPr>
            </w:pPr>
            <w:r w:rsidRPr="003C5599">
              <w:rPr>
                <w:rFonts w:ascii="inherit" w:eastAsia="Times New Roman" w:hAnsi="inherit" w:cs="Times New Roman"/>
                <w:sz w:val="24"/>
                <w:szCs w:val="24"/>
              </w:rPr>
              <w:t>3.</w:t>
            </w:r>
          </w:p>
        </w:tc>
        <w:tc>
          <w:tcPr>
            <w:tcW w:w="7935" w:type="dxa"/>
            <w:tcBorders>
              <w:top w:val="nil"/>
              <w:left w:val="nil"/>
              <w:bottom w:val="nil"/>
              <w:right w:val="nil"/>
            </w:tcBorders>
            <w:vAlign w:val="bottom"/>
            <w:hideMark/>
          </w:tcPr>
          <w:p w:rsidR="003C5599" w:rsidRPr="003C5599" w:rsidRDefault="003C5599" w:rsidP="003C5599">
            <w:pPr>
              <w:spacing w:after="0" w:line="240" w:lineRule="auto"/>
              <w:rPr>
                <w:rFonts w:ascii="inherit" w:eastAsia="Times New Roman" w:hAnsi="inherit" w:cs="Times New Roman"/>
                <w:sz w:val="24"/>
                <w:szCs w:val="24"/>
              </w:rPr>
            </w:pPr>
            <w:r w:rsidRPr="003C5599">
              <w:rPr>
                <w:rFonts w:ascii="inherit" w:eastAsia="Times New Roman" w:hAnsi="inherit" w:cs="Times New Roman"/>
                <w:sz w:val="24"/>
                <w:szCs w:val="24"/>
              </w:rPr>
              <w:t>ХАЛКБАНК, Београд</w:t>
            </w:r>
          </w:p>
        </w:tc>
      </w:tr>
      <w:tr w:rsidR="003C5599" w:rsidRPr="003C5599" w:rsidTr="003C5599">
        <w:tc>
          <w:tcPr>
            <w:tcW w:w="570" w:type="dxa"/>
            <w:tcBorders>
              <w:top w:val="nil"/>
              <w:left w:val="nil"/>
              <w:bottom w:val="nil"/>
              <w:right w:val="nil"/>
            </w:tcBorders>
            <w:vAlign w:val="bottom"/>
            <w:hideMark/>
          </w:tcPr>
          <w:p w:rsidR="003C5599" w:rsidRPr="003C5599" w:rsidRDefault="003C5599" w:rsidP="003C5599">
            <w:pPr>
              <w:spacing w:after="0" w:line="240" w:lineRule="auto"/>
              <w:rPr>
                <w:rFonts w:ascii="inherit" w:eastAsia="Times New Roman" w:hAnsi="inherit" w:cs="Times New Roman"/>
                <w:sz w:val="24"/>
                <w:szCs w:val="24"/>
              </w:rPr>
            </w:pPr>
            <w:r w:rsidRPr="003C5599">
              <w:rPr>
                <w:rFonts w:ascii="inherit" w:eastAsia="Times New Roman" w:hAnsi="inherit" w:cs="Times New Roman"/>
                <w:sz w:val="24"/>
                <w:szCs w:val="24"/>
              </w:rPr>
              <w:t>4.</w:t>
            </w:r>
          </w:p>
        </w:tc>
        <w:tc>
          <w:tcPr>
            <w:tcW w:w="7935" w:type="dxa"/>
            <w:tcBorders>
              <w:top w:val="nil"/>
              <w:left w:val="nil"/>
              <w:bottom w:val="nil"/>
              <w:right w:val="nil"/>
            </w:tcBorders>
            <w:vAlign w:val="bottom"/>
            <w:hideMark/>
          </w:tcPr>
          <w:p w:rsidR="003C5599" w:rsidRPr="003C5599" w:rsidRDefault="003C5599" w:rsidP="003C5599">
            <w:pPr>
              <w:spacing w:after="0" w:line="240" w:lineRule="auto"/>
              <w:rPr>
                <w:rFonts w:ascii="inherit" w:eastAsia="Times New Roman" w:hAnsi="inherit" w:cs="Times New Roman"/>
                <w:sz w:val="24"/>
                <w:szCs w:val="24"/>
              </w:rPr>
            </w:pPr>
            <w:r w:rsidRPr="003C5599">
              <w:rPr>
                <w:rFonts w:ascii="inherit" w:eastAsia="Times New Roman" w:hAnsi="inherit" w:cs="Times New Roman"/>
                <w:sz w:val="24"/>
                <w:szCs w:val="24"/>
              </w:rPr>
              <w:t>EUROBANK АКЦИОНАРСКО ДРУШТВО, Београд</w:t>
            </w:r>
          </w:p>
        </w:tc>
      </w:tr>
      <w:tr w:rsidR="003C5599" w:rsidRPr="003C5599" w:rsidTr="003C5599">
        <w:tc>
          <w:tcPr>
            <w:tcW w:w="570" w:type="dxa"/>
            <w:tcBorders>
              <w:top w:val="nil"/>
              <w:left w:val="nil"/>
              <w:bottom w:val="nil"/>
              <w:right w:val="nil"/>
            </w:tcBorders>
            <w:vAlign w:val="bottom"/>
            <w:hideMark/>
          </w:tcPr>
          <w:p w:rsidR="003C5599" w:rsidRPr="003C5599" w:rsidRDefault="003C5599" w:rsidP="003C5599">
            <w:pPr>
              <w:spacing w:after="0" w:line="240" w:lineRule="auto"/>
              <w:rPr>
                <w:rFonts w:ascii="inherit" w:eastAsia="Times New Roman" w:hAnsi="inherit" w:cs="Times New Roman"/>
                <w:sz w:val="24"/>
                <w:szCs w:val="24"/>
              </w:rPr>
            </w:pPr>
            <w:r w:rsidRPr="003C5599">
              <w:rPr>
                <w:rFonts w:ascii="inherit" w:eastAsia="Times New Roman" w:hAnsi="inherit" w:cs="Times New Roman"/>
                <w:sz w:val="24"/>
                <w:szCs w:val="24"/>
              </w:rPr>
              <w:t>5.</w:t>
            </w:r>
          </w:p>
        </w:tc>
        <w:tc>
          <w:tcPr>
            <w:tcW w:w="7935" w:type="dxa"/>
            <w:tcBorders>
              <w:top w:val="nil"/>
              <w:left w:val="nil"/>
              <w:bottom w:val="nil"/>
              <w:right w:val="nil"/>
            </w:tcBorders>
            <w:vAlign w:val="bottom"/>
            <w:hideMark/>
          </w:tcPr>
          <w:p w:rsidR="003C5599" w:rsidRPr="003C5599" w:rsidRDefault="003C5599" w:rsidP="003C5599">
            <w:pPr>
              <w:spacing w:after="0" w:line="240" w:lineRule="auto"/>
              <w:rPr>
                <w:rFonts w:ascii="inherit" w:eastAsia="Times New Roman" w:hAnsi="inherit" w:cs="Times New Roman"/>
                <w:sz w:val="24"/>
                <w:szCs w:val="24"/>
              </w:rPr>
            </w:pPr>
            <w:r w:rsidRPr="003C5599">
              <w:rPr>
                <w:rFonts w:ascii="inherit" w:eastAsia="Times New Roman" w:hAnsi="inherit" w:cs="Times New Roman"/>
                <w:sz w:val="24"/>
                <w:szCs w:val="24"/>
              </w:rPr>
              <w:t>PROCREDIT БАНКА А.Д. Београд</w:t>
            </w:r>
          </w:p>
        </w:tc>
      </w:tr>
    </w:tbl>
    <w:p w:rsidR="003C5599" w:rsidRPr="003C5599" w:rsidRDefault="003C5599" w:rsidP="003C5599">
      <w:pPr>
        <w:numPr>
          <w:ilvl w:val="0"/>
          <w:numId w:val="3"/>
        </w:numPr>
        <w:shd w:val="clear" w:color="auto" w:fill="FFFFFF"/>
        <w:spacing w:after="0" w:line="240" w:lineRule="auto"/>
        <w:ind w:left="495"/>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RAIFFEISEN LEASING ДОО Београд</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proofErr w:type="gramStart"/>
      <w:r w:rsidRPr="003C5599">
        <w:rPr>
          <w:rFonts w:ascii="inherit" w:eastAsia="Times New Roman" w:hAnsi="inherit" w:cs="Arial"/>
          <w:color w:val="000000"/>
          <w:sz w:val="24"/>
          <w:szCs w:val="24"/>
        </w:rPr>
        <w:t>У наведеним пословним банкама и лизинг компанији се могу добити и све информације неопходне за учешће у Програму.</w:t>
      </w:r>
      <w:proofErr w:type="gramEnd"/>
    </w:p>
    <w:p w:rsidR="003C5599" w:rsidRPr="003C5599" w:rsidRDefault="003C5599" w:rsidP="003C5599">
      <w:pPr>
        <w:shd w:val="clear" w:color="auto" w:fill="FFFFFF"/>
        <w:spacing w:after="0"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b/>
          <w:bCs/>
          <w:color w:val="000000"/>
          <w:sz w:val="24"/>
          <w:szCs w:val="24"/>
        </w:rPr>
        <w:t> Потребна документација:</w:t>
      </w:r>
    </w:p>
    <w:p w:rsidR="003C5599" w:rsidRPr="003C5599" w:rsidRDefault="003C5599" w:rsidP="003C5599">
      <w:pPr>
        <w:numPr>
          <w:ilvl w:val="0"/>
          <w:numId w:val="4"/>
        </w:numPr>
        <w:shd w:val="clear" w:color="auto" w:fill="FFFFFF"/>
        <w:spacing w:after="0" w:line="240" w:lineRule="auto"/>
        <w:ind w:left="495"/>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пријавни образац – </w:t>
      </w:r>
      <w:r w:rsidRPr="003C5599">
        <w:rPr>
          <w:rFonts w:ascii="inherit" w:eastAsia="Times New Roman" w:hAnsi="inherit" w:cs="Arial"/>
          <w:b/>
          <w:bCs/>
          <w:color w:val="000000"/>
          <w:sz w:val="24"/>
          <w:szCs w:val="24"/>
        </w:rPr>
        <w:t>Образац број 1</w:t>
      </w:r>
      <w:r w:rsidRPr="003C5599">
        <w:rPr>
          <w:rFonts w:ascii="inherit" w:eastAsia="Times New Roman" w:hAnsi="inherit" w:cs="Arial"/>
          <w:color w:val="000000"/>
          <w:sz w:val="24"/>
          <w:szCs w:val="24"/>
        </w:rPr>
        <w:t>;</w:t>
      </w:r>
    </w:p>
    <w:p w:rsidR="003C5599" w:rsidRPr="003C5599" w:rsidRDefault="003C5599" w:rsidP="003C5599">
      <w:pPr>
        <w:numPr>
          <w:ilvl w:val="0"/>
          <w:numId w:val="4"/>
        </w:numPr>
        <w:shd w:val="clear" w:color="auto" w:fill="FFFFFF"/>
        <w:spacing w:after="0" w:line="240" w:lineRule="auto"/>
        <w:ind w:left="495"/>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потписана писана изјава о прихватању услова за доделу средстава – </w:t>
      </w:r>
      <w:r w:rsidRPr="003C5599">
        <w:rPr>
          <w:rFonts w:ascii="inherit" w:eastAsia="Times New Roman" w:hAnsi="inherit" w:cs="Arial"/>
          <w:b/>
          <w:bCs/>
          <w:color w:val="000000"/>
          <w:sz w:val="24"/>
          <w:szCs w:val="24"/>
        </w:rPr>
        <w:t>Образац број 2</w:t>
      </w:r>
      <w:r w:rsidRPr="003C5599">
        <w:rPr>
          <w:rFonts w:ascii="inherit" w:eastAsia="Times New Roman" w:hAnsi="inherit" w:cs="Arial"/>
          <w:color w:val="000000"/>
          <w:sz w:val="24"/>
          <w:szCs w:val="24"/>
        </w:rPr>
        <w:t>;</w:t>
      </w:r>
    </w:p>
    <w:p w:rsidR="003C5599" w:rsidRPr="003C5599" w:rsidRDefault="003C5599" w:rsidP="003C5599">
      <w:pPr>
        <w:numPr>
          <w:ilvl w:val="0"/>
          <w:numId w:val="4"/>
        </w:numPr>
        <w:shd w:val="clear" w:color="auto" w:fill="FFFFFF"/>
        <w:spacing w:after="0" w:line="240" w:lineRule="auto"/>
        <w:ind w:left="495"/>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профактура или предуговор (копија);</w:t>
      </w:r>
    </w:p>
    <w:p w:rsidR="003C5599" w:rsidRPr="003C5599" w:rsidRDefault="003C5599" w:rsidP="003C5599">
      <w:pPr>
        <w:numPr>
          <w:ilvl w:val="0"/>
          <w:numId w:val="4"/>
        </w:numPr>
        <w:shd w:val="clear" w:color="auto" w:fill="FFFFFF"/>
        <w:spacing w:after="0" w:line="240" w:lineRule="auto"/>
        <w:ind w:left="495"/>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слика опреме са профактуре/предрачуна/предуговора;</w:t>
      </w:r>
    </w:p>
    <w:p w:rsidR="003C5599" w:rsidRPr="003C5599" w:rsidRDefault="003C5599" w:rsidP="003C5599">
      <w:pPr>
        <w:numPr>
          <w:ilvl w:val="0"/>
          <w:numId w:val="4"/>
        </w:numPr>
        <w:shd w:val="clear" w:color="auto" w:fill="FFFFFF"/>
        <w:spacing w:after="0" w:line="240" w:lineRule="auto"/>
        <w:ind w:left="495"/>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оригинал или оверена копија потврде надлежне филијале Пореске управе да је подносилац захтева измирио све доспеле обавезе јавних прихода;</w:t>
      </w:r>
    </w:p>
    <w:p w:rsidR="003C5599" w:rsidRPr="003C5599" w:rsidRDefault="003C5599" w:rsidP="003C5599">
      <w:pPr>
        <w:numPr>
          <w:ilvl w:val="0"/>
          <w:numId w:val="4"/>
        </w:numPr>
        <w:shd w:val="clear" w:color="auto" w:fill="FFFFFF"/>
        <w:spacing w:after="0" w:line="240" w:lineRule="auto"/>
        <w:ind w:left="495"/>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оригинал или оверена копија потврде надлежног суда да привредном субјекту у последње две године није изречена правоснажна мера забране обављања делатности;</w:t>
      </w:r>
    </w:p>
    <w:p w:rsidR="003C5599" w:rsidRPr="003C5599" w:rsidRDefault="003C5599" w:rsidP="003C5599">
      <w:pPr>
        <w:numPr>
          <w:ilvl w:val="0"/>
          <w:numId w:val="4"/>
        </w:numPr>
        <w:shd w:val="clear" w:color="auto" w:fill="FFFFFF"/>
        <w:spacing w:after="0" w:line="240" w:lineRule="auto"/>
        <w:ind w:left="495"/>
        <w:jc w:val="both"/>
        <w:textAlignment w:val="baseline"/>
        <w:rPr>
          <w:rFonts w:ascii="inherit" w:eastAsia="Times New Roman" w:hAnsi="inherit" w:cs="Arial"/>
          <w:color w:val="000000"/>
          <w:sz w:val="24"/>
          <w:szCs w:val="24"/>
        </w:rPr>
      </w:pPr>
      <w:proofErr w:type="gramStart"/>
      <w:r w:rsidRPr="003C5599">
        <w:rPr>
          <w:rFonts w:ascii="inherit" w:eastAsia="Times New Roman" w:hAnsi="inherit" w:cs="Arial"/>
          <w:color w:val="000000"/>
          <w:sz w:val="24"/>
          <w:szCs w:val="24"/>
        </w:rPr>
        <w:t>оригинал</w:t>
      </w:r>
      <w:proofErr w:type="gramEnd"/>
      <w:r w:rsidRPr="003C5599">
        <w:rPr>
          <w:rFonts w:ascii="inherit" w:eastAsia="Times New Roman" w:hAnsi="inherit" w:cs="Arial"/>
          <w:color w:val="000000"/>
          <w:sz w:val="24"/>
          <w:szCs w:val="24"/>
        </w:rPr>
        <w:t xml:space="preserve"> или оверена фотокопија потврде да власници и/или одговорна лица привредног субјекта нису осуђивана за кривична дела против привреде.</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w:t>
      </w:r>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proofErr w:type="gramStart"/>
      <w:r w:rsidRPr="003C5599">
        <w:rPr>
          <w:rFonts w:ascii="inherit" w:eastAsia="Times New Roman" w:hAnsi="inherit" w:cs="Arial"/>
          <w:color w:val="000000"/>
          <w:sz w:val="24"/>
          <w:szCs w:val="24"/>
        </w:rPr>
        <w:lastRenderedPageBreak/>
        <w:t>Јавни позив је отворен док се расположива средства не утроше.</w:t>
      </w:r>
      <w:proofErr w:type="gramEnd"/>
      <w:r w:rsidRPr="003C5599">
        <w:rPr>
          <w:rFonts w:ascii="inherit" w:eastAsia="Times New Roman" w:hAnsi="inherit" w:cs="Arial"/>
          <w:color w:val="000000"/>
          <w:sz w:val="24"/>
          <w:szCs w:val="24"/>
        </w:rPr>
        <w:t xml:space="preserve"> </w:t>
      </w:r>
      <w:proofErr w:type="gramStart"/>
      <w:r w:rsidRPr="003C5599">
        <w:rPr>
          <w:rFonts w:ascii="inherit" w:eastAsia="Times New Roman" w:hAnsi="inherit" w:cs="Arial"/>
          <w:color w:val="000000"/>
          <w:sz w:val="24"/>
          <w:szCs w:val="24"/>
        </w:rPr>
        <w:t>Привредни субјекти могу поднети само један захтев за доделу бесповратних средстава за набавку опреме код једне банке или лизинг компаније.</w:t>
      </w:r>
      <w:proofErr w:type="gramEnd"/>
    </w:p>
    <w:p w:rsidR="003C5599" w:rsidRPr="003C5599" w:rsidRDefault="003C5599" w:rsidP="003C5599">
      <w:pPr>
        <w:shd w:val="clear" w:color="auto" w:fill="FFFFFF"/>
        <w:spacing w:after="225"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color w:val="000000"/>
          <w:sz w:val="24"/>
          <w:szCs w:val="24"/>
        </w:rPr>
        <w:t> </w:t>
      </w:r>
      <w:proofErr w:type="gramStart"/>
      <w:r w:rsidRPr="003C5599">
        <w:rPr>
          <w:rFonts w:ascii="inherit" w:eastAsia="Times New Roman" w:hAnsi="inherit" w:cs="Arial"/>
          <w:b/>
          <w:bCs/>
          <w:color w:val="000000"/>
          <w:sz w:val="24"/>
          <w:szCs w:val="24"/>
        </w:rPr>
        <w:t>Непотпуне пријаве неће се разматрати.</w:t>
      </w:r>
      <w:proofErr w:type="gramEnd"/>
      <w:r w:rsidRPr="003C5599">
        <w:rPr>
          <w:rFonts w:ascii="inherit" w:eastAsia="Times New Roman" w:hAnsi="inherit" w:cs="Arial"/>
          <w:b/>
          <w:bCs/>
          <w:color w:val="000000"/>
          <w:sz w:val="24"/>
          <w:szCs w:val="24"/>
        </w:rPr>
        <w:t xml:space="preserve"> </w:t>
      </w:r>
      <w:proofErr w:type="gramStart"/>
      <w:r w:rsidRPr="003C5599">
        <w:rPr>
          <w:rFonts w:ascii="inherit" w:eastAsia="Times New Roman" w:hAnsi="inherit" w:cs="Arial"/>
          <w:b/>
          <w:bCs/>
          <w:color w:val="000000"/>
          <w:sz w:val="24"/>
          <w:szCs w:val="24"/>
        </w:rPr>
        <w:t>Пријаве достављене на писарницу Министарства ће бити дисквалификоване.</w:t>
      </w:r>
      <w:proofErr w:type="gramEnd"/>
    </w:p>
    <w:p w:rsidR="003C5599" w:rsidRPr="003C5599" w:rsidRDefault="003C5599" w:rsidP="003C5599">
      <w:pPr>
        <w:shd w:val="clear" w:color="auto" w:fill="FFFFFF"/>
        <w:spacing w:after="0" w:line="240" w:lineRule="auto"/>
        <w:jc w:val="both"/>
        <w:textAlignment w:val="baseline"/>
        <w:rPr>
          <w:rFonts w:ascii="inherit" w:eastAsia="Times New Roman" w:hAnsi="inherit" w:cs="Arial"/>
          <w:color w:val="000000"/>
          <w:sz w:val="24"/>
          <w:szCs w:val="24"/>
        </w:rPr>
      </w:pPr>
      <w:r w:rsidRPr="003C5599">
        <w:rPr>
          <w:rFonts w:ascii="inherit" w:eastAsia="Times New Roman" w:hAnsi="inherit" w:cs="Arial"/>
          <w:b/>
          <w:bCs/>
          <w:color w:val="000000"/>
          <w:sz w:val="24"/>
          <w:szCs w:val="24"/>
        </w:rPr>
        <w:t> </w:t>
      </w:r>
      <w:r w:rsidRPr="003C5599">
        <w:rPr>
          <w:rFonts w:ascii="inherit" w:eastAsia="Times New Roman" w:hAnsi="inherit" w:cs="Arial"/>
          <w:color w:val="000000"/>
          <w:sz w:val="24"/>
          <w:szCs w:val="24"/>
        </w:rPr>
        <w:t>На интернет странама Министарства: </w:t>
      </w:r>
      <w:hyperlink r:id="rId5" w:history="1">
        <w:r w:rsidRPr="003C5599">
          <w:rPr>
            <w:rFonts w:ascii="inherit" w:eastAsia="Times New Roman" w:hAnsi="inherit" w:cs="Arial"/>
            <w:color w:val="0000FF"/>
            <w:sz w:val="24"/>
            <w:szCs w:val="24"/>
          </w:rPr>
          <w:t>www.privreda.gov.rs</w:t>
        </w:r>
      </w:hyperlink>
      <w:r w:rsidRPr="003C5599">
        <w:rPr>
          <w:rFonts w:ascii="inherit" w:eastAsia="Times New Roman" w:hAnsi="inherit" w:cs="Arial"/>
          <w:color w:val="000000"/>
          <w:sz w:val="24"/>
          <w:szCs w:val="24"/>
        </w:rPr>
        <w:t>, и Развојне агенције:  </w:t>
      </w:r>
      <w:hyperlink r:id="rId6" w:history="1">
        <w:r w:rsidRPr="003C5599">
          <w:rPr>
            <w:rFonts w:ascii="inherit" w:eastAsia="Times New Roman" w:hAnsi="inherit" w:cs="Arial"/>
            <w:color w:val="0000FF"/>
            <w:sz w:val="24"/>
            <w:szCs w:val="24"/>
          </w:rPr>
          <w:t>www.ras.gov.rs</w:t>
        </w:r>
      </w:hyperlink>
      <w:r w:rsidRPr="003C5599">
        <w:rPr>
          <w:rFonts w:ascii="inherit" w:eastAsia="Times New Roman" w:hAnsi="inherit" w:cs="Arial"/>
          <w:color w:val="000000"/>
          <w:sz w:val="24"/>
          <w:szCs w:val="24"/>
        </w:rPr>
        <w:t xml:space="preserve">. </w:t>
      </w:r>
      <w:proofErr w:type="gramStart"/>
      <w:r w:rsidRPr="003C5599">
        <w:rPr>
          <w:rFonts w:ascii="inherit" w:eastAsia="Times New Roman" w:hAnsi="inherit" w:cs="Arial"/>
          <w:color w:val="000000"/>
          <w:sz w:val="24"/>
          <w:szCs w:val="24"/>
        </w:rPr>
        <w:t>може</w:t>
      </w:r>
      <w:proofErr w:type="gramEnd"/>
      <w:r w:rsidRPr="003C5599">
        <w:rPr>
          <w:rFonts w:ascii="inherit" w:eastAsia="Times New Roman" w:hAnsi="inherit" w:cs="Arial"/>
          <w:color w:val="000000"/>
          <w:sz w:val="24"/>
          <w:szCs w:val="24"/>
        </w:rPr>
        <w:t xml:space="preserve"> се преузети неопходна конкурсна документација: Образац број 1, Образац број 2, као и Програм подршке малим предузећима за набавку опреме у 2018. </w:t>
      </w:r>
      <w:proofErr w:type="gramStart"/>
      <w:r w:rsidRPr="003C5599">
        <w:rPr>
          <w:rFonts w:ascii="inherit" w:eastAsia="Times New Roman" w:hAnsi="inherit" w:cs="Arial"/>
          <w:color w:val="000000"/>
          <w:sz w:val="24"/>
          <w:szCs w:val="24"/>
        </w:rPr>
        <w:t>години</w:t>
      </w:r>
      <w:proofErr w:type="gramEnd"/>
      <w:r w:rsidRPr="003C5599">
        <w:rPr>
          <w:rFonts w:ascii="inherit" w:eastAsia="Times New Roman" w:hAnsi="inherit" w:cs="Arial"/>
          <w:color w:val="000000"/>
          <w:sz w:val="24"/>
          <w:szCs w:val="24"/>
        </w:rPr>
        <w:t>, Информација о начину спровођења Програма, и Информација о условима изабраних банака и лизинг компанија, у којима су ближе дефинисани сви битни елементи и правила за учешће у овом Јавном позиву.</w:t>
      </w:r>
    </w:p>
    <w:p w:rsidR="00B33B64" w:rsidRDefault="00B33B64"/>
    <w:sectPr w:rsidR="00B33B6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C02FC"/>
    <w:multiLevelType w:val="multilevel"/>
    <w:tmpl w:val="39E09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215D4A"/>
    <w:multiLevelType w:val="multilevel"/>
    <w:tmpl w:val="6C9E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1BE4B87"/>
    <w:multiLevelType w:val="multilevel"/>
    <w:tmpl w:val="A2647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700457"/>
    <w:multiLevelType w:val="multilevel"/>
    <w:tmpl w:val="8B048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3C5599"/>
    <w:rsid w:val="003C5599"/>
    <w:rsid w:val="00B33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55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599"/>
    <w:rPr>
      <w:rFonts w:ascii="Times New Roman" w:eastAsia="Times New Roman" w:hAnsi="Times New Roman" w:cs="Times New Roman"/>
      <w:b/>
      <w:bCs/>
      <w:kern w:val="36"/>
      <w:sz w:val="48"/>
      <w:szCs w:val="48"/>
    </w:rPr>
  </w:style>
  <w:style w:type="paragraph" w:customStyle="1" w:styleId="date">
    <w:name w:val="date"/>
    <w:basedOn w:val="Normal"/>
    <w:rsid w:val="003C559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C55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5599"/>
    <w:rPr>
      <w:b/>
      <w:bCs/>
    </w:rPr>
  </w:style>
  <w:style w:type="character" w:styleId="Hyperlink">
    <w:name w:val="Hyperlink"/>
    <w:basedOn w:val="DefaultParagraphFont"/>
    <w:uiPriority w:val="99"/>
    <w:semiHidden/>
    <w:unhideWhenUsed/>
    <w:rsid w:val="003C5599"/>
    <w:rPr>
      <w:color w:val="0000FF"/>
      <w:u w:val="single"/>
    </w:rPr>
  </w:style>
</w:styles>
</file>

<file path=word/webSettings.xml><?xml version="1.0" encoding="utf-8"?>
<w:webSettings xmlns:r="http://schemas.openxmlformats.org/officeDocument/2006/relationships" xmlns:w="http://schemas.openxmlformats.org/wordprocessingml/2006/main">
  <w:divs>
    <w:div w:id="1895580188">
      <w:bodyDiv w:val="1"/>
      <w:marLeft w:val="0"/>
      <w:marRight w:val="0"/>
      <w:marTop w:val="0"/>
      <w:marBottom w:val="0"/>
      <w:divBdr>
        <w:top w:val="none" w:sz="0" w:space="0" w:color="auto"/>
        <w:left w:val="none" w:sz="0" w:space="0" w:color="auto"/>
        <w:bottom w:val="none" w:sz="0" w:space="0" w:color="auto"/>
        <w:right w:val="none" w:sz="0" w:space="0" w:color="auto"/>
      </w:divBdr>
      <w:divsChild>
        <w:div w:id="493182001">
          <w:marLeft w:val="-225"/>
          <w:marRight w:val="-225"/>
          <w:marTop w:val="0"/>
          <w:marBottom w:val="0"/>
          <w:divBdr>
            <w:top w:val="none" w:sz="0" w:space="0" w:color="auto"/>
            <w:left w:val="none" w:sz="0" w:space="0" w:color="auto"/>
            <w:bottom w:val="none" w:sz="0" w:space="0" w:color="auto"/>
            <w:right w:val="none" w:sz="0" w:space="0" w:color="auto"/>
          </w:divBdr>
          <w:divsChild>
            <w:div w:id="1873688587">
              <w:marLeft w:val="0"/>
              <w:marRight w:val="0"/>
              <w:marTop w:val="0"/>
              <w:marBottom w:val="0"/>
              <w:divBdr>
                <w:top w:val="none" w:sz="0" w:space="0" w:color="auto"/>
                <w:left w:val="none" w:sz="0" w:space="0" w:color="auto"/>
                <w:bottom w:val="none" w:sz="0" w:space="0" w:color="auto"/>
                <w:right w:val="none" w:sz="0" w:space="0" w:color="auto"/>
              </w:divBdr>
            </w:div>
          </w:divsChild>
        </w:div>
        <w:div w:id="675962699">
          <w:marLeft w:val="-225"/>
          <w:marRight w:val="-225"/>
          <w:marTop w:val="0"/>
          <w:marBottom w:val="0"/>
          <w:divBdr>
            <w:top w:val="none" w:sz="0" w:space="0" w:color="auto"/>
            <w:left w:val="none" w:sz="0" w:space="0" w:color="auto"/>
            <w:bottom w:val="none" w:sz="0" w:space="0" w:color="auto"/>
            <w:right w:val="none" w:sz="0" w:space="0" w:color="auto"/>
          </w:divBdr>
          <w:divsChild>
            <w:div w:id="183985764">
              <w:marLeft w:val="0"/>
              <w:marRight w:val="0"/>
              <w:marTop w:val="0"/>
              <w:marBottom w:val="0"/>
              <w:divBdr>
                <w:top w:val="none" w:sz="0" w:space="0" w:color="auto"/>
                <w:left w:val="none" w:sz="0" w:space="0" w:color="auto"/>
                <w:bottom w:val="none" w:sz="0" w:space="0" w:color="auto"/>
                <w:right w:val="none" w:sz="0" w:space="0" w:color="auto"/>
              </w:divBdr>
              <w:divsChild>
                <w:div w:id="1471825987">
                  <w:marLeft w:val="0"/>
                  <w:marRight w:val="0"/>
                  <w:marTop w:val="0"/>
                  <w:marBottom w:val="0"/>
                  <w:divBdr>
                    <w:top w:val="none" w:sz="0" w:space="0" w:color="auto"/>
                    <w:left w:val="none" w:sz="0" w:space="0" w:color="auto"/>
                    <w:bottom w:val="none" w:sz="0" w:space="0" w:color="auto"/>
                    <w:right w:val="none" w:sz="0" w:space="0" w:color="auto"/>
                  </w:divBdr>
                </w:div>
                <w:div w:id="1980573439">
                  <w:marLeft w:val="0"/>
                  <w:marRight w:val="0"/>
                  <w:marTop w:val="300"/>
                  <w:marBottom w:val="0"/>
                  <w:divBdr>
                    <w:top w:val="none" w:sz="0" w:space="0" w:color="auto"/>
                    <w:left w:val="none" w:sz="0" w:space="0" w:color="auto"/>
                    <w:bottom w:val="none" w:sz="0" w:space="0" w:color="auto"/>
                    <w:right w:val="none" w:sz="0" w:space="0" w:color="auto"/>
                  </w:divBdr>
                  <w:divsChild>
                    <w:div w:id="2132286782">
                      <w:marLeft w:val="0"/>
                      <w:marRight w:val="0"/>
                      <w:marTop w:val="0"/>
                      <w:marBottom w:val="75"/>
                      <w:divBdr>
                        <w:top w:val="none" w:sz="0" w:space="5" w:color="auto"/>
                        <w:left w:val="none" w:sz="0" w:space="9" w:color="auto"/>
                        <w:bottom w:val="none" w:sz="0" w:space="5" w:color="auto"/>
                        <w:right w:val="single" w:sz="18" w:space="9" w:color="1B5C9E"/>
                      </w:divBdr>
                      <w:divsChild>
                        <w:div w:id="1436174141">
                          <w:marLeft w:val="0"/>
                          <w:marRight w:val="0"/>
                          <w:marTop w:val="0"/>
                          <w:marBottom w:val="0"/>
                          <w:divBdr>
                            <w:top w:val="none" w:sz="0" w:space="0" w:color="auto"/>
                            <w:left w:val="none" w:sz="0" w:space="0" w:color="auto"/>
                            <w:bottom w:val="none" w:sz="0" w:space="0" w:color="auto"/>
                            <w:right w:val="none" w:sz="0" w:space="0" w:color="auto"/>
                          </w:divBdr>
                        </w:div>
                      </w:divsChild>
                    </w:div>
                    <w:div w:id="1920820885">
                      <w:marLeft w:val="0"/>
                      <w:marRight w:val="0"/>
                      <w:marTop w:val="0"/>
                      <w:marBottom w:val="75"/>
                      <w:divBdr>
                        <w:top w:val="none" w:sz="0" w:space="5" w:color="auto"/>
                        <w:left w:val="none" w:sz="0" w:space="9" w:color="auto"/>
                        <w:bottom w:val="none" w:sz="0" w:space="5" w:color="auto"/>
                        <w:right w:val="single" w:sz="18" w:space="9" w:color="1B5C9E"/>
                      </w:divBdr>
                      <w:divsChild>
                        <w:div w:id="1854997160">
                          <w:marLeft w:val="0"/>
                          <w:marRight w:val="0"/>
                          <w:marTop w:val="0"/>
                          <w:marBottom w:val="0"/>
                          <w:divBdr>
                            <w:top w:val="none" w:sz="0" w:space="0" w:color="auto"/>
                            <w:left w:val="none" w:sz="0" w:space="0" w:color="auto"/>
                            <w:bottom w:val="none" w:sz="0" w:space="0" w:color="auto"/>
                            <w:right w:val="none" w:sz="0" w:space="0" w:color="auto"/>
                          </w:divBdr>
                        </w:div>
                      </w:divsChild>
                    </w:div>
                    <w:div w:id="130171043">
                      <w:marLeft w:val="0"/>
                      <w:marRight w:val="0"/>
                      <w:marTop w:val="0"/>
                      <w:marBottom w:val="75"/>
                      <w:divBdr>
                        <w:top w:val="none" w:sz="0" w:space="5" w:color="auto"/>
                        <w:left w:val="none" w:sz="0" w:space="9" w:color="auto"/>
                        <w:bottom w:val="none" w:sz="0" w:space="5" w:color="auto"/>
                        <w:right w:val="single" w:sz="18" w:space="9" w:color="1B5C9E"/>
                      </w:divBdr>
                      <w:divsChild>
                        <w:div w:id="320161907">
                          <w:marLeft w:val="0"/>
                          <w:marRight w:val="0"/>
                          <w:marTop w:val="0"/>
                          <w:marBottom w:val="0"/>
                          <w:divBdr>
                            <w:top w:val="none" w:sz="0" w:space="0" w:color="auto"/>
                            <w:left w:val="none" w:sz="0" w:space="0" w:color="auto"/>
                            <w:bottom w:val="none" w:sz="0" w:space="0" w:color="auto"/>
                            <w:right w:val="none" w:sz="0" w:space="0" w:color="auto"/>
                          </w:divBdr>
                        </w:div>
                      </w:divsChild>
                    </w:div>
                    <w:div w:id="583300078">
                      <w:marLeft w:val="0"/>
                      <w:marRight w:val="0"/>
                      <w:marTop w:val="0"/>
                      <w:marBottom w:val="75"/>
                      <w:divBdr>
                        <w:top w:val="none" w:sz="0" w:space="5" w:color="auto"/>
                        <w:left w:val="none" w:sz="0" w:space="9" w:color="auto"/>
                        <w:bottom w:val="none" w:sz="0" w:space="5" w:color="auto"/>
                        <w:right w:val="single" w:sz="18" w:space="9" w:color="1B5C9E"/>
                      </w:divBdr>
                      <w:divsChild>
                        <w:div w:id="1291326800">
                          <w:marLeft w:val="0"/>
                          <w:marRight w:val="0"/>
                          <w:marTop w:val="0"/>
                          <w:marBottom w:val="0"/>
                          <w:divBdr>
                            <w:top w:val="none" w:sz="0" w:space="0" w:color="auto"/>
                            <w:left w:val="none" w:sz="0" w:space="0" w:color="auto"/>
                            <w:bottom w:val="none" w:sz="0" w:space="0" w:color="auto"/>
                            <w:right w:val="none" w:sz="0" w:space="0" w:color="auto"/>
                          </w:divBdr>
                        </w:div>
                      </w:divsChild>
                    </w:div>
                    <w:div w:id="1261722302">
                      <w:marLeft w:val="0"/>
                      <w:marRight w:val="0"/>
                      <w:marTop w:val="0"/>
                      <w:marBottom w:val="75"/>
                      <w:divBdr>
                        <w:top w:val="none" w:sz="0" w:space="5" w:color="auto"/>
                        <w:left w:val="none" w:sz="0" w:space="9" w:color="auto"/>
                        <w:bottom w:val="none" w:sz="0" w:space="5" w:color="auto"/>
                        <w:right w:val="single" w:sz="18" w:space="9" w:color="1B5C9E"/>
                      </w:divBdr>
                      <w:divsChild>
                        <w:div w:id="600457579">
                          <w:marLeft w:val="0"/>
                          <w:marRight w:val="0"/>
                          <w:marTop w:val="0"/>
                          <w:marBottom w:val="0"/>
                          <w:divBdr>
                            <w:top w:val="none" w:sz="0" w:space="0" w:color="auto"/>
                            <w:left w:val="none" w:sz="0" w:space="0" w:color="auto"/>
                            <w:bottom w:val="none" w:sz="0" w:space="0" w:color="auto"/>
                            <w:right w:val="none" w:sz="0" w:space="0" w:color="auto"/>
                          </w:divBdr>
                        </w:div>
                      </w:divsChild>
                    </w:div>
                    <w:div w:id="1605574378">
                      <w:marLeft w:val="0"/>
                      <w:marRight w:val="0"/>
                      <w:marTop w:val="0"/>
                      <w:marBottom w:val="75"/>
                      <w:divBdr>
                        <w:top w:val="none" w:sz="0" w:space="5" w:color="auto"/>
                        <w:left w:val="none" w:sz="0" w:space="9" w:color="auto"/>
                        <w:bottom w:val="none" w:sz="0" w:space="5" w:color="auto"/>
                        <w:right w:val="single" w:sz="18" w:space="9" w:color="B5373F"/>
                      </w:divBdr>
                      <w:divsChild>
                        <w:div w:id="13349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s.gov.rs/" TargetMode="External"/><Relationship Id="rId5" Type="http://schemas.openxmlformats.org/officeDocument/2006/relationships/hyperlink" Target="http://www.privreda.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1744</Words>
  <Characters>9941</Characters>
  <Application>Microsoft Office Word</Application>
  <DocSecurity>0</DocSecurity>
  <Lines>82</Lines>
  <Paragraphs>23</Paragraphs>
  <ScaleCrop>false</ScaleCrop>
  <Company>Hewlett-Packard</Company>
  <LinksUpToDate>false</LinksUpToDate>
  <CharactersWithSpaces>11662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OU</dc:creator>
  <cp:keywords/>
  <dc:description/>
  <cp:lastModifiedBy>User OU</cp:lastModifiedBy>
  <cp:revision>2</cp:revision>
  <dcterms:created xsi:type="dcterms:W3CDTF">2018-04-26T07:21:00Z</dcterms:created>
  <dcterms:modified xsi:type="dcterms:W3CDTF">2018-04-26T07:24:00Z</dcterms:modified>
</cp:coreProperties>
</file>